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2"/>
      </w:tblGrid>
      <w:tr w:rsidR="00526F43" w:rsidRPr="00112BFB" w14:paraId="63035016" w14:textId="77777777" w:rsidTr="003B0D01">
        <w:trPr>
          <w:trHeight w:val="2077"/>
        </w:trPr>
        <w:tc>
          <w:tcPr>
            <w:tcW w:w="90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10BA5E1" w14:textId="77777777" w:rsidR="00526F43" w:rsidRPr="00070490" w:rsidRDefault="00526F43" w:rsidP="00EA76C4">
            <w:pPr>
              <w:jc w:val="center"/>
              <w:rPr>
                <w:b/>
                <w:sz w:val="48"/>
                <w:szCs w:val="48"/>
              </w:rPr>
            </w:pPr>
          </w:p>
          <w:p w14:paraId="36E75060" w14:textId="77777777" w:rsidR="003D70D9" w:rsidRPr="003D70D9" w:rsidRDefault="003D70D9" w:rsidP="003B0D01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Územní </w:t>
            </w:r>
            <w:r w:rsidR="00526F43" w:rsidRPr="00070490">
              <w:rPr>
                <w:b/>
                <w:sz w:val="96"/>
                <w:szCs w:val="96"/>
              </w:rPr>
              <w:t>plán</w:t>
            </w:r>
            <w:r>
              <w:rPr>
                <w:b/>
                <w:sz w:val="96"/>
                <w:szCs w:val="96"/>
              </w:rPr>
              <w:t xml:space="preserve"> </w:t>
            </w:r>
            <w:r w:rsidR="003B0D01">
              <w:rPr>
                <w:b/>
                <w:sz w:val="96"/>
                <w:szCs w:val="96"/>
              </w:rPr>
              <w:t>Buk</w:t>
            </w:r>
          </w:p>
        </w:tc>
      </w:tr>
    </w:tbl>
    <w:p w14:paraId="11243FCD" w14:textId="77777777" w:rsidR="00526F43" w:rsidRPr="00112BFB" w:rsidRDefault="00526F43" w:rsidP="00526F43">
      <w:pPr>
        <w:jc w:val="center"/>
        <w:rPr>
          <w:b/>
        </w:rPr>
      </w:pPr>
    </w:p>
    <w:p w14:paraId="36B04CDA" w14:textId="77777777" w:rsidR="00526F43" w:rsidRPr="00112BFB" w:rsidRDefault="00526F43" w:rsidP="00526F43">
      <w:pPr>
        <w:jc w:val="center"/>
        <w:rPr>
          <w:b/>
        </w:rPr>
      </w:pPr>
    </w:p>
    <w:p w14:paraId="24811593" w14:textId="77777777" w:rsidR="00526F43" w:rsidRPr="00112BFB" w:rsidRDefault="00B65B95" w:rsidP="00526F43">
      <w:pPr>
        <w:jc w:val="center"/>
        <w:rPr>
          <w:b/>
        </w:rPr>
      </w:pPr>
      <w:r>
        <w:fldChar w:fldCharType="begin"/>
      </w:r>
      <w:r>
        <w:instrText xml:space="preserve"> INCLUDEPICTURE "https://upload.wikimedia.org/wikipedia/commons/8/8b/Buk_PT_CoA.jpg" \* MERGEFORMATINET </w:instrText>
      </w:r>
      <w:r>
        <w:fldChar w:fldCharType="separate"/>
      </w:r>
      <w:r w:rsidR="00233C2C">
        <w:fldChar w:fldCharType="begin"/>
      </w:r>
      <w:r w:rsidR="00233C2C">
        <w:instrText xml:space="preserve"> INCLUDEPICTURE  "https://upload.wikimedia.org/wikipedia/commons/8/8b/Buk_PT_CoA.jpg" \* MERGEFORMATINET </w:instrText>
      </w:r>
      <w:r w:rsidR="00233C2C">
        <w:fldChar w:fldCharType="separate"/>
      </w:r>
      <w:r w:rsidR="00000000">
        <w:fldChar w:fldCharType="begin"/>
      </w:r>
      <w:r w:rsidR="00000000">
        <w:instrText xml:space="preserve"> INCLUDEPICTURE  "https://upload.wikimedia.org/wikipedia/commons/8/8b/Buk_PT_CoA.jpg" \* MERGEFORMATINET </w:instrText>
      </w:r>
      <w:r w:rsidR="00000000">
        <w:fldChar w:fldCharType="separate"/>
      </w:r>
      <w:r w:rsidR="00000000">
        <w:pict w14:anchorId="6ADCC1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nak obce Buk" style="width:265.2pt;height:291.6pt">
            <v:imagedata r:id="rId7" r:href="rId8"/>
          </v:shape>
        </w:pict>
      </w:r>
      <w:r w:rsidR="00000000">
        <w:fldChar w:fldCharType="end"/>
      </w:r>
      <w:r w:rsidR="00233C2C">
        <w:fldChar w:fldCharType="end"/>
      </w:r>
      <w:r>
        <w:fldChar w:fldCharType="end"/>
      </w:r>
    </w:p>
    <w:p w14:paraId="07255BBB" w14:textId="77777777" w:rsidR="00526F43" w:rsidRPr="00112BFB" w:rsidRDefault="00526F43" w:rsidP="00526F43">
      <w:pPr>
        <w:jc w:val="center"/>
        <w:rPr>
          <w:b/>
        </w:rPr>
      </w:pPr>
    </w:p>
    <w:p w14:paraId="3F3CD8AB" w14:textId="77777777" w:rsidR="00526F43" w:rsidRPr="00112BFB" w:rsidRDefault="00526F43" w:rsidP="00526F43">
      <w:pPr>
        <w:jc w:val="center"/>
        <w:rPr>
          <w:b/>
        </w:rPr>
      </w:pPr>
    </w:p>
    <w:p w14:paraId="1C50F9C1" w14:textId="77777777" w:rsidR="00526F43" w:rsidRPr="00112BFB" w:rsidRDefault="00526F43" w:rsidP="00526F43">
      <w:pPr>
        <w:jc w:val="center"/>
        <w:rPr>
          <w:b/>
        </w:rPr>
      </w:pPr>
    </w:p>
    <w:p w14:paraId="698A2E96" w14:textId="77777777" w:rsidR="00526F43" w:rsidRPr="00070490" w:rsidRDefault="00526F43" w:rsidP="00526F4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D966"/>
        <w:jc w:val="center"/>
        <w:rPr>
          <w:b/>
          <w:sz w:val="96"/>
          <w:szCs w:val="96"/>
        </w:rPr>
      </w:pPr>
      <w:r w:rsidRPr="000A385A">
        <w:rPr>
          <w:b/>
          <w:sz w:val="96"/>
          <w:szCs w:val="96"/>
          <w:shd w:val="clear" w:color="auto" w:fill="FFD966"/>
        </w:rPr>
        <w:t>Návrh zadání</w:t>
      </w:r>
    </w:p>
    <w:p w14:paraId="752A29A6" w14:textId="77777777" w:rsidR="00526F43" w:rsidRPr="00112BFB" w:rsidRDefault="00526F43" w:rsidP="00526F43">
      <w:pPr>
        <w:jc w:val="both"/>
      </w:pPr>
    </w:p>
    <w:p w14:paraId="6D8CBA7D" w14:textId="77777777" w:rsidR="00526F43" w:rsidRPr="00112BFB" w:rsidRDefault="00526F43" w:rsidP="00526F43">
      <w:pPr>
        <w:ind w:left="360"/>
        <w:jc w:val="both"/>
      </w:pPr>
    </w:p>
    <w:p w14:paraId="4ADB50E9" w14:textId="77777777" w:rsidR="00526F43" w:rsidRPr="00112BFB" w:rsidRDefault="00526F43" w:rsidP="00526F43">
      <w:pPr>
        <w:jc w:val="both"/>
        <w:rPr>
          <w:i/>
        </w:rPr>
      </w:pPr>
      <w:r w:rsidRPr="00112BFB">
        <w:t xml:space="preserve">Navrhovatel:                 </w:t>
      </w:r>
      <w:r>
        <w:t xml:space="preserve"> Obec </w:t>
      </w:r>
      <w:r w:rsidR="003B0D01">
        <w:t>Buk</w:t>
      </w:r>
      <w:r>
        <w:t xml:space="preserve">, </w:t>
      </w:r>
      <w:r w:rsidR="00B65B95">
        <w:t xml:space="preserve">Buk 64, </w:t>
      </w:r>
      <w:r w:rsidRPr="005617D3">
        <w:t>38</w:t>
      </w:r>
      <w:r>
        <w:t xml:space="preserve">4 </w:t>
      </w:r>
      <w:r w:rsidR="00B65B95">
        <w:t>21 Husinec</w:t>
      </w:r>
    </w:p>
    <w:p w14:paraId="5ABBCC17" w14:textId="77777777" w:rsidR="00526F43" w:rsidRPr="00112BFB" w:rsidRDefault="00526F43" w:rsidP="00526F43">
      <w:pPr>
        <w:jc w:val="both"/>
      </w:pPr>
      <w:r w:rsidRPr="00112BFB">
        <w:t xml:space="preserve">Pořizovatel:           </w:t>
      </w:r>
      <w:r>
        <w:t xml:space="preserve"> </w:t>
      </w:r>
      <w:r w:rsidRPr="00112BFB">
        <w:t xml:space="preserve">        Městský úřad Vimperk, odbor výstavby a územního plánování, </w:t>
      </w:r>
    </w:p>
    <w:p w14:paraId="71917933" w14:textId="77777777" w:rsidR="00526F43" w:rsidRPr="00112BFB" w:rsidRDefault="00526F43" w:rsidP="00526F43">
      <w:pPr>
        <w:jc w:val="both"/>
      </w:pPr>
      <w:r w:rsidRPr="00112BFB">
        <w:t xml:space="preserve">                                    </w:t>
      </w:r>
      <w:r>
        <w:t xml:space="preserve"> </w:t>
      </w:r>
      <w:r w:rsidRPr="00112BFB">
        <w:t xml:space="preserve">  Steinbrenerova 6, 385 17 Vimperk</w:t>
      </w:r>
    </w:p>
    <w:p w14:paraId="74E39A7A" w14:textId="77777777" w:rsidR="00526F43" w:rsidRPr="00112BFB" w:rsidRDefault="00526F43" w:rsidP="00526F43">
      <w:pPr>
        <w:jc w:val="both"/>
        <w:rPr>
          <w:i/>
        </w:rPr>
      </w:pPr>
      <w:r>
        <w:t xml:space="preserve">Datum zpracování:        </w:t>
      </w:r>
      <w:r w:rsidRPr="00112BFB">
        <w:t xml:space="preserve"> </w:t>
      </w:r>
      <w:r w:rsidR="00B65B95">
        <w:t>září</w:t>
      </w:r>
      <w:r>
        <w:t xml:space="preserve"> 20</w:t>
      </w:r>
      <w:r w:rsidR="00B65B95">
        <w:t>22</w:t>
      </w:r>
    </w:p>
    <w:p w14:paraId="5AAA2B63" w14:textId="77777777" w:rsidR="00526F43" w:rsidRDefault="00526F43" w:rsidP="00526F43">
      <w:pPr>
        <w:jc w:val="both"/>
      </w:pPr>
    </w:p>
    <w:p w14:paraId="4D4F528D" w14:textId="77777777" w:rsidR="00526F43" w:rsidRDefault="00526F43" w:rsidP="00526F43">
      <w:pPr>
        <w:jc w:val="both"/>
      </w:pPr>
    </w:p>
    <w:p w14:paraId="771EC00A" w14:textId="77777777" w:rsidR="00233C2C" w:rsidRDefault="00233C2C" w:rsidP="00526F43">
      <w:pPr>
        <w:jc w:val="both"/>
      </w:pPr>
    </w:p>
    <w:p w14:paraId="71BA3125" w14:textId="77777777" w:rsidR="00233C2C" w:rsidRPr="00070490" w:rsidRDefault="00233C2C" w:rsidP="00526F43">
      <w:pPr>
        <w:jc w:val="both"/>
      </w:pPr>
    </w:p>
    <w:p w14:paraId="0EFC5FD7" w14:textId="77777777" w:rsidR="00526F43" w:rsidRPr="00720A13" w:rsidRDefault="00526F43" w:rsidP="00526F43">
      <w:pPr>
        <w:jc w:val="both"/>
        <w:rPr>
          <w:i/>
        </w:rPr>
      </w:pPr>
      <w:r w:rsidRPr="00720A13">
        <w:rPr>
          <w:i/>
        </w:rPr>
        <w:t xml:space="preserve">Pozn. úprava návrhu zadání odsouhlasena určeným zastupitelem dne </w:t>
      </w:r>
    </w:p>
    <w:p w14:paraId="02F57747" w14:textId="77777777" w:rsidR="00526F43" w:rsidRDefault="00526F43" w:rsidP="001361F6">
      <w:pPr>
        <w:ind w:left="284" w:hanging="284"/>
        <w:jc w:val="both"/>
      </w:pPr>
    </w:p>
    <w:p w14:paraId="1DED8CCD" w14:textId="77777777" w:rsidR="00526F43" w:rsidRDefault="00526F43" w:rsidP="001361F6">
      <w:pPr>
        <w:ind w:left="284" w:hanging="284"/>
        <w:jc w:val="both"/>
      </w:pPr>
    </w:p>
    <w:p w14:paraId="3D3F5C2F" w14:textId="77777777" w:rsidR="000B7168" w:rsidRDefault="000B7168" w:rsidP="001361F6">
      <w:pPr>
        <w:ind w:left="284" w:hanging="284"/>
        <w:jc w:val="both"/>
      </w:pPr>
    </w:p>
    <w:p w14:paraId="42C03B09" w14:textId="77777777" w:rsidR="001361F6" w:rsidRDefault="00526F43" w:rsidP="001361F6">
      <w:pPr>
        <w:ind w:left="284" w:hanging="284"/>
        <w:jc w:val="both"/>
      </w:pPr>
      <w:r>
        <w:t>Obsah</w:t>
      </w:r>
    </w:p>
    <w:p w14:paraId="63A59871" w14:textId="77777777" w:rsidR="006178D4" w:rsidRDefault="006178D4" w:rsidP="001361F6">
      <w:pPr>
        <w:ind w:left="284" w:hanging="284"/>
        <w:jc w:val="both"/>
      </w:pPr>
    </w:p>
    <w:p w14:paraId="62D60E86" w14:textId="77777777" w:rsidR="006178D4" w:rsidRDefault="006178D4" w:rsidP="001361F6">
      <w:pPr>
        <w:ind w:left="284" w:hanging="284"/>
        <w:jc w:val="both"/>
      </w:pPr>
      <w:r>
        <w:t>Úvod</w:t>
      </w:r>
    </w:p>
    <w:p w14:paraId="48F824F6" w14:textId="77777777" w:rsidR="001361F6" w:rsidRDefault="001361F6" w:rsidP="001361F6">
      <w:pPr>
        <w:ind w:left="284" w:hanging="284"/>
        <w:jc w:val="both"/>
      </w:pPr>
      <w:r>
        <w:t>a) požadavky na základní koncepci rozvoje území obce, vyjádřené zejména v cílech zlepšování dosavadního stavu, včetně rozvoje obce a ochrany hodnot jejího území, v požadavcích na změnu charakteru obce, jejího vztahu k sídelní struktuře a dostupnosti veřejné infrastruktury; tyto požadavky lze dle potřeby dále upřesnit a doplnit v členění na požadavky na</w:t>
      </w:r>
    </w:p>
    <w:p w14:paraId="72AEDBFD" w14:textId="77777777" w:rsidR="001361F6" w:rsidRDefault="001361F6" w:rsidP="001361F6">
      <w:pPr>
        <w:ind w:left="567" w:hanging="283"/>
        <w:jc w:val="both"/>
      </w:pPr>
      <w:r>
        <w:t>1. urbanistickou koncepci, zejména na prověření plošného a prostorového uspořádání zastavěného území a na prověření možných změn, včetně vymezení zastavitelných ploch,</w:t>
      </w:r>
    </w:p>
    <w:p w14:paraId="393A64F5" w14:textId="77777777" w:rsidR="001361F6" w:rsidRDefault="001361F6" w:rsidP="001361F6">
      <w:pPr>
        <w:ind w:left="567" w:hanging="283"/>
        <w:jc w:val="both"/>
      </w:pPr>
      <w:r>
        <w:t>2. koncepci veřejné infrastruktury, zejména na prověření uspořádání veřejné infrastruktury a možnosti jejích změn,</w:t>
      </w:r>
    </w:p>
    <w:p w14:paraId="103FE226" w14:textId="77777777" w:rsidR="001361F6" w:rsidRDefault="001361F6" w:rsidP="001361F6">
      <w:pPr>
        <w:ind w:left="567" w:hanging="283"/>
        <w:jc w:val="both"/>
      </w:pPr>
      <w:r>
        <w:t>3. koncepci uspořádání krajiny, zejména na prověření plošného a prostorového uspořádání nezastavěného území a na prověření možných změn, včetně prověření, ve kterých plochách je vhodné vyloučit umísťování staveb, zařízení a jiných opatření pro účely uvedené v § 18 odst. 5 stavebního zákona,</w:t>
      </w:r>
    </w:p>
    <w:p w14:paraId="7DD388CB" w14:textId="77777777" w:rsidR="001361F6" w:rsidRDefault="001361F6" w:rsidP="001361F6">
      <w:pPr>
        <w:ind w:left="284" w:hanging="284"/>
        <w:jc w:val="both"/>
      </w:pPr>
      <w:r>
        <w:t>b) požadavky na vymezení ploch a koridorů územních rezerv a na stanovení jejich využití, které bude nutno prověřit,</w:t>
      </w:r>
    </w:p>
    <w:p w14:paraId="3733CE68" w14:textId="77777777" w:rsidR="001361F6" w:rsidRDefault="001361F6" w:rsidP="001361F6">
      <w:pPr>
        <w:ind w:left="284" w:hanging="284"/>
        <w:jc w:val="both"/>
      </w:pPr>
      <w:r>
        <w:t>c) požadavky na prověření vymezení veřejně prospěšných staveb, veřejně prospěšných opatření a asanací, pro které bude možné uplatnit vyvlastnění nebo předkupní právo,</w:t>
      </w:r>
    </w:p>
    <w:p w14:paraId="59822C98" w14:textId="77777777" w:rsidR="001361F6" w:rsidRDefault="001361F6" w:rsidP="001361F6">
      <w:pPr>
        <w:ind w:left="284" w:hanging="284"/>
        <w:jc w:val="both"/>
      </w:pPr>
      <w:r>
        <w:t>d) požadavky na prověření vymezení ploch a koridorů, ve kterých bude rozhodování o změnách v území podmíněno vydáním regulačního plánu, zpracováním územní studie nebo uzavřením dohody o parcelaci,</w:t>
      </w:r>
    </w:p>
    <w:p w14:paraId="71F5A1A0" w14:textId="77777777" w:rsidR="001361F6" w:rsidRDefault="001361F6" w:rsidP="001361F6">
      <w:pPr>
        <w:ind w:left="284" w:hanging="284"/>
        <w:jc w:val="both"/>
      </w:pPr>
      <w:r>
        <w:t>e) případný požadavek na zpracování variant řešení,</w:t>
      </w:r>
    </w:p>
    <w:p w14:paraId="7746723B" w14:textId="77777777" w:rsidR="001361F6" w:rsidRDefault="001361F6" w:rsidP="001361F6">
      <w:pPr>
        <w:ind w:left="284" w:hanging="284"/>
        <w:jc w:val="both"/>
      </w:pPr>
      <w:r>
        <w:t>f) požadavky na uspořádání obsahu návrhu územního plánu a na uspořádání obsahu jeho odůvodnění včetně měřítek výkresů a počtu vyhotovení,</w:t>
      </w:r>
    </w:p>
    <w:p w14:paraId="64992C0E" w14:textId="77777777" w:rsidR="001361F6" w:rsidRDefault="001361F6" w:rsidP="001361F6">
      <w:pPr>
        <w:ind w:left="284" w:hanging="284"/>
        <w:jc w:val="both"/>
      </w:pPr>
      <w:r>
        <w:t xml:space="preserve">g) </w:t>
      </w:r>
      <w:r w:rsidRPr="001B578F">
        <w:rPr>
          <w:color w:val="00B050"/>
        </w:rPr>
        <w:t>požadavky na vyhodnocení předpokládaných vlivů územního plánu na udržitelný rozvoj území</w:t>
      </w:r>
      <w:r>
        <w:t>.</w:t>
      </w:r>
    </w:p>
    <w:p w14:paraId="633C0135" w14:textId="77777777" w:rsidR="001361F6" w:rsidRDefault="001361F6" w:rsidP="001361F6">
      <w:pPr>
        <w:jc w:val="both"/>
      </w:pPr>
    </w:p>
    <w:p w14:paraId="10072C38" w14:textId="77777777" w:rsidR="001361F6" w:rsidRPr="006178D4" w:rsidRDefault="001361F6" w:rsidP="001361F6">
      <w:pPr>
        <w:jc w:val="both"/>
        <w:rPr>
          <w:i/>
        </w:rPr>
      </w:pPr>
      <w:r w:rsidRPr="006178D4">
        <w:rPr>
          <w:i/>
        </w:rPr>
        <w:t>Shora uvedené body zahrnují</w:t>
      </w:r>
    </w:p>
    <w:p w14:paraId="7E380B46" w14:textId="77777777" w:rsidR="001361F6" w:rsidRPr="006178D4" w:rsidRDefault="001361F6" w:rsidP="001361F6">
      <w:pPr>
        <w:jc w:val="both"/>
        <w:rPr>
          <w:i/>
        </w:rPr>
      </w:pPr>
      <w:r w:rsidRPr="006178D4">
        <w:rPr>
          <w:i/>
        </w:rPr>
        <w:t>1. upřesnění požadavků vyplývajících z politiky územního rozvoje,</w:t>
      </w:r>
    </w:p>
    <w:p w14:paraId="47157FB4" w14:textId="77777777" w:rsidR="001361F6" w:rsidRPr="006178D4" w:rsidRDefault="001361F6" w:rsidP="001361F6">
      <w:pPr>
        <w:ind w:left="284" w:hanging="284"/>
        <w:jc w:val="both"/>
        <w:rPr>
          <w:i/>
        </w:rPr>
      </w:pPr>
      <w:r w:rsidRPr="006178D4">
        <w:rPr>
          <w:i/>
        </w:rPr>
        <w:t>2. upřesnění požadavků vyplývajících z územně plánovací dokumentace vydané krajem,</w:t>
      </w:r>
    </w:p>
    <w:p w14:paraId="1ED0FF39" w14:textId="77777777" w:rsidR="001361F6" w:rsidRPr="006178D4" w:rsidRDefault="001361F6" w:rsidP="001361F6">
      <w:pPr>
        <w:ind w:left="284" w:hanging="284"/>
        <w:jc w:val="both"/>
        <w:rPr>
          <w:i/>
        </w:rPr>
      </w:pPr>
      <w:r w:rsidRPr="006178D4">
        <w:rPr>
          <w:i/>
        </w:rPr>
        <w:t>3. upřesnění požadavků vyplývajících z územně analytických podkladů, zejména z problémů určených k řešení v územně plánovací dokumentaci a případně z doplňujících průzkumů a rozborů,</w:t>
      </w:r>
    </w:p>
    <w:p w14:paraId="52DBF796" w14:textId="77777777" w:rsidR="001361F6" w:rsidRPr="006178D4" w:rsidRDefault="001361F6" w:rsidP="001361F6">
      <w:pPr>
        <w:ind w:left="284" w:hanging="284"/>
        <w:jc w:val="both"/>
        <w:rPr>
          <w:i/>
        </w:rPr>
      </w:pPr>
      <w:r w:rsidRPr="006178D4">
        <w:rPr>
          <w:i/>
        </w:rPr>
        <w:t>4. další požadavky, například požadavky obce, požadavky vyplývající ze zprávy o uplatňování územního plánu podle § 55 odst. 1 stavebního zákona, nebo z projednání s dotčenými orgány a veřejností.</w:t>
      </w:r>
    </w:p>
    <w:p w14:paraId="5BB61314" w14:textId="77777777" w:rsidR="001361F6" w:rsidRDefault="001361F6" w:rsidP="001361F6">
      <w:pPr>
        <w:jc w:val="both"/>
      </w:pPr>
    </w:p>
    <w:p w14:paraId="7306BB15" w14:textId="77777777" w:rsidR="00780458" w:rsidRDefault="00780458"/>
    <w:p w14:paraId="64440625" w14:textId="77777777" w:rsidR="00490779" w:rsidRDefault="00490779"/>
    <w:p w14:paraId="20AC9A7A" w14:textId="77777777" w:rsidR="00490779" w:rsidRDefault="00490779"/>
    <w:p w14:paraId="18AEF66A" w14:textId="77777777" w:rsidR="00490779" w:rsidRDefault="00490779"/>
    <w:p w14:paraId="0B300DEA" w14:textId="77777777" w:rsidR="00490779" w:rsidRDefault="00490779"/>
    <w:p w14:paraId="4D926F79" w14:textId="77777777" w:rsidR="00490779" w:rsidRDefault="00490779"/>
    <w:p w14:paraId="05CB47E8" w14:textId="77777777" w:rsidR="00490779" w:rsidRDefault="00490779"/>
    <w:p w14:paraId="629245AD" w14:textId="77777777" w:rsidR="00490779" w:rsidRDefault="00490779"/>
    <w:p w14:paraId="2087F91B" w14:textId="77777777" w:rsidR="00490779" w:rsidRDefault="00490779"/>
    <w:p w14:paraId="1B6C52EF" w14:textId="77777777" w:rsidR="00490779" w:rsidRDefault="00490779"/>
    <w:p w14:paraId="25B6514D" w14:textId="77777777" w:rsidR="00490779" w:rsidRDefault="00490779"/>
    <w:p w14:paraId="5E59AC78" w14:textId="77777777" w:rsidR="00490779" w:rsidRDefault="00490779"/>
    <w:p w14:paraId="313A6BF5" w14:textId="77777777" w:rsidR="00490779" w:rsidRDefault="00490779"/>
    <w:p w14:paraId="294C7337" w14:textId="77777777" w:rsidR="00490779" w:rsidRDefault="00490779"/>
    <w:p w14:paraId="74ECDD51" w14:textId="77777777" w:rsidR="00490779" w:rsidRDefault="00490779"/>
    <w:p w14:paraId="3DF3728C" w14:textId="77777777" w:rsidR="006178D4" w:rsidRPr="00112BFB" w:rsidRDefault="006178D4" w:rsidP="006178D4">
      <w:pPr>
        <w:jc w:val="both"/>
        <w:rPr>
          <w:b/>
        </w:rPr>
      </w:pPr>
      <w:r w:rsidRPr="00112BFB">
        <w:rPr>
          <w:b/>
        </w:rPr>
        <w:t>Úvod</w:t>
      </w:r>
      <w:r>
        <w:rPr>
          <w:b/>
        </w:rPr>
        <w:t xml:space="preserve"> – důvody pořízení</w:t>
      </w:r>
      <w:r w:rsidRPr="00112BFB">
        <w:rPr>
          <w:b/>
        </w:rPr>
        <w:t>:</w:t>
      </w:r>
    </w:p>
    <w:p w14:paraId="3F7E4418" w14:textId="77777777" w:rsidR="006178D4" w:rsidRPr="00112BFB" w:rsidRDefault="006178D4" w:rsidP="006178D4">
      <w:pPr>
        <w:jc w:val="both"/>
      </w:pPr>
    </w:p>
    <w:p w14:paraId="6A072163" w14:textId="77777777" w:rsidR="00253C64" w:rsidRDefault="006178D4" w:rsidP="006178D4">
      <w:pPr>
        <w:spacing w:before="120"/>
        <w:jc w:val="both"/>
      </w:pPr>
      <w:r w:rsidRPr="00112BFB">
        <w:t xml:space="preserve">Pro obec </w:t>
      </w:r>
      <w:r w:rsidR="00260A59">
        <w:t>Buk</w:t>
      </w:r>
      <w:r w:rsidRPr="000C66F0">
        <w:rPr>
          <w:i/>
        </w:rPr>
        <w:t xml:space="preserve"> </w:t>
      </w:r>
      <w:r w:rsidRPr="00260A59">
        <w:t xml:space="preserve">byl schválen </w:t>
      </w:r>
      <w:proofErr w:type="gramStart"/>
      <w:r w:rsidR="00260A59">
        <w:t>dne  15.07.2010</w:t>
      </w:r>
      <w:proofErr w:type="gramEnd"/>
      <w:r w:rsidR="00253C64">
        <w:t xml:space="preserve"> územní plán, který nebyl dosud měněn. </w:t>
      </w:r>
    </w:p>
    <w:p w14:paraId="2E98B68C" w14:textId="77777777" w:rsidR="006178D4" w:rsidRDefault="006178D4" w:rsidP="006178D4">
      <w:pPr>
        <w:spacing w:before="120"/>
        <w:jc w:val="both"/>
      </w:pPr>
      <w:r w:rsidRPr="00112BFB">
        <w:t xml:space="preserve">Pořízení </w:t>
      </w:r>
      <w:r w:rsidR="00253C64">
        <w:t>nového územního plánu Buk</w:t>
      </w:r>
      <w:r w:rsidR="00653F29">
        <w:t xml:space="preserve"> </w:t>
      </w:r>
      <w:r w:rsidRPr="00112BFB">
        <w:t>v plném rozsahu zajišťuje jako příslušný úřad územního plánování MěÚ Vimperk, odbor výstavby a územního plánování, Steinbrenerova 6, Vimperk, v souladu s ust. § 6 odst. 1) zákona</w:t>
      </w:r>
      <w:r>
        <w:t xml:space="preserve"> č. 183/2006 Sb., o územním plánování a stavebním řádu ve znění pozdějších předpisů (dále jen „pořizovatel“ a „stavební zákon“)</w:t>
      </w:r>
      <w:r w:rsidRPr="00112BFB">
        <w:t xml:space="preserve">, na základě usnesení č. </w:t>
      </w:r>
      <w:r w:rsidR="00253C64">
        <w:t>31/5</w:t>
      </w:r>
      <w:r w:rsidRPr="00112BFB">
        <w:t xml:space="preserve"> zastupitelstva obce ze dne </w:t>
      </w:r>
      <w:r w:rsidR="00253C64">
        <w:t>05.08.2022</w:t>
      </w:r>
      <w:r w:rsidR="00653F29">
        <w:t xml:space="preserve"> a žádosti ze dne </w:t>
      </w:r>
      <w:r w:rsidR="00253C64">
        <w:t>12.08.2022</w:t>
      </w:r>
      <w:r w:rsidRPr="00112BFB">
        <w:t xml:space="preserve"> o</w:t>
      </w:r>
      <w:r w:rsidR="00253C64">
        <w:t xml:space="preserve"> </w:t>
      </w:r>
      <w:proofErr w:type="gramStart"/>
      <w:r w:rsidR="00253C64">
        <w:t>jeho  pořízení</w:t>
      </w:r>
      <w:proofErr w:type="gramEnd"/>
      <w:r w:rsidR="00253C64">
        <w:t>.</w:t>
      </w:r>
    </w:p>
    <w:p w14:paraId="339FDBB2" w14:textId="77777777" w:rsidR="00592F25" w:rsidRDefault="00592F25" w:rsidP="00233C2C">
      <w:pPr>
        <w:jc w:val="both"/>
      </w:pPr>
      <w:r>
        <w:t xml:space="preserve">K pořízení </w:t>
      </w:r>
      <w:r w:rsidR="00253C64">
        <w:t xml:space="preserve">nového územního plánu Buk (dále jen „ÚP“) </w:t>
      </w:r>
      <w:r>
        <w:t>přistoupilo zastupitelstvo obce v souladu s požadavky stavebního zákona:</w:t>
      </w:r>
    </w:p>
    <w:p w14:paraId="16BC1668" w14:textId="77777777" w:rsidR="00592F25" w:rsidRDefault="00592F25" w:rsidP="00233C2C">
      <w:pPr>
        <w:pStyle w:val="Odstavecseseznamem"/>
        <w:numPr>
          <w:ilvl w:val="0"/>
          <w:numId w:val="1"/>
        </w:numPr>
        <w:jc w:val="both"/>
      </w:pPr>
      <w:r>
        <w:t xml:space="preserve">podle § 5 odst. 6 stavebního zákona je obec povinna soustavně sledovat uplatňování územně plánovací dokumentace a vyhodnocovat jí podle tohoto zákona. </w:t>
      </w:r>
      <w:r w:rsidR="00D91F37">
        <w:t>D</w:t>
      </w:r>
      <w:r>
        <w:t>ojde-li ke změně podmínek, na základě kterých byla pořízena, pak je povinna pořídit její změnu</w:t>
      </w:r>
    </w:p>
    <w:p w14:paraId="48B445FC" w14:textId="77777777" w:rsidR="002A466B" w:rsidRDefault="002A466B" w:rsidP="00592F25">
      <w:pPr>
        <w:pStyle w:val="Odstavecseseznamem"/>
        <w:numPr>
          <w:ilvl w:val="0"/>
          <w:numId w:val="1"/>
        </w:numPr>
        <w:spacing w:before="120"/>
        <w:jc w:val="both"/>
      </w:pPr>
      <w:r>
        <w:t>podle § 54 odst. 6 stavebního zákona je obec povinna bez zbytečného odkladu uvést do souladu svůj územní plán s územně plánovací dokumentací vydanou krajem a schválenou politikou územního rozvoje</w:t>
      </w:r>
      <w:r w:rsidR="00E22F56">
        <w:t xml:space="preserve"> i územním rozvojovým plánem</w:t>
      </w:r>
      <w:r>
        <w:t>. Do té doby nelze rozhodovat podle částí ÚP, které jsou v rozporu s vydanými Zásadami územního rozvoje Jihočeského kraje (dále jen „ZÚR</w:t>
      </w:r>
      <w:r w:rsidR="00984AB4">
        <w:t xml:space="preserve"> </w:t>
      </w:r>
      <w:r>
        <w:t xml:space="preserve">JČ“) </w:t>
      </w:r>
      <w:r w:rsidR="00E22F56">
        <w:t>ve znění 1., 2., 3., 5. až 9</w:t>
      </w:r>
      <w:r w:rsidR="00984AB4">
        <w:t xml:space="preserve">. aktualizace (dále jen „AZUR JČ“) </w:t>
      </w:r>
      <w:r>
        <w:t>a Politikou územního rozvoje ČR (dále jen PÚR ČR“)</w:t>
      </w:r>
      <w:r w:rsidR="00984AB4">
        <w:t xml:space="preserve"> ve znění I. </w:t>
      </w:r>
      <w:r w:rsidR="00E22F56">
        <w:t xml:space="preserve">až IV. </w:t>
      </w:r>
      <w:r w:rsidR="00984AB4">
        <w:t>aktualizac</w:t>
      </w:r>
      <w:r w:rsidR="00E22F56">
        <w:t>e</w:t>
      </w:r>
      <w:r w:rsidR="00984AB4">
        <w:t xml:space="preserve"> (dále jen </w:t>
      </w:r>
      <w:r w:rsidR="00E22F56">
        <w:t>„</w:t>
      </w:r>
      <w:r w:rsidR="00984AB4">
        <w:t>APUR“)</w:t>
      </w:r>
    </w:p>
    <w:p w14:paraId="46EDA2D9" w14:textId="77777777" w:rsidR="00E22F56" w:rsidRDefault="00E22F56" w:rsidP="00592F25">
      <w:pPr>
        <w:pStyle w:val="Odstavecseseznamem"/>
        <w:numPr>
          <w:ilvl w:val="0"/>
          <w:numId w:val="1"/>
        </w:numPr>
        <w:spacing w:before="120"/>
        <w:jc w:val="both"/>
      </w:pPr>
      <w:r>
        <w:t>podle § 20a odst. 1 stavebního zákona se vyhotovuje</w:t>
      </w:r>
      <w:r w:rsidR="00233C2C">
        <w:t xml:space="preserve"> územně plánovací dokumentace</w:t>
      </w:r>
      <w:r>
        <w:t xml:space="preserve"> v elektronické verzi ve strojově čitelném formátu včetně prostorových dat ve vektorové formě</w:t>
      </w:r>
      <w:r w:rsidR="00036026">
        <w:t xml:space="preserve"> a současně podle odst. 2 stejného ustanovení se zpracovávají vybrané části územně plánovací dokumentace v jednotném standardu</w:t>
      </w:r>
    </w:p>
    <w:p w14:paraId="258D318E" w14:textId="77777777" w:rsidR="000C66F0" w:rsidRDefault="000C66F0" w:rsidP="00233C2C">
      <w:pPr>
        <w:jc w:val="both"/>
      </w:pPr>
      <w:r>
        <w:t xml:space="preserve">Z uvedeného vyplývá jednoznačná potřeba </w:t>
      </w:r>
      <w:r w:rsidR="00036026">
        <w:t xml:space="preserve">zpracování nového </w:t>
      </w:r>
      <w:r>
        <w:t>územního plánu obce tak, aby splňoval požadavky novelizovaného stavebního zákona č. 183/2006 Sb. včetně prováděcích vyhlášek, byl ve shodě s PÚR ČR i ZÚR JČ a současně respektoval i další změny zákonů, např.</w:t>
      </w:r>
    </w:p>
    <w:p w14:paraId="34B2DC71" w14:textId="77777777" w:rsidR="000C66F0" w:rsidRDefault="000C66F0" w:rsidP="00233C2C">
      <w:pPr>
        <w:pStyle w:val="Odstavecseseznamem"/>
        <w:numPr>
          <w:ilvl w:val="0"/>
          <w:numId w:val="1"/>
        </w:numPr>
        <w:jc w:val="both"/>
      </w:pPr>
      <w:r>
        <w:t>změna zákona č. 334/1992 Sb., o ochraně zemědělského půdního fondu</w:t>
      </w:r>
    </w:p>
    <w:p w14:paraId="4CBFBC4F" w14:textId="77777777" w:rsidR="000C66F0" w:rsidRDefault="000C66F0" w:rsidP="000C66F0">
      <w:pPr>
        <w:pStyle w:val="Odstavecseseznamem"/>
        <w:numPr>
          <w:ilvl w:val="0"/>
          <w:numId w:val="1"/>
        </w:numPr>
        <w:spacing w:before="120"/>
        <w:jc w:val="both"/>
      </w:pPr>
      <w:r>
        <w:t>změna zákona č. 289/1995 Sb., lesní zákon</w:t>
      </w:r>
    </w:p>
    <w:p w14:paraId="72A7F3B2" w14:textId="77777777" w:rsidR="000C66F0" w:rsidRDefault="000C66F0" w:rsidP="000C66F0">
      <w:pPr>
        <w:pStyle w:val="Odstavecseseznamem"/>
        <w:numPr>
          <w:ilvl w:val="0"/>
          <w:numId w:val="1"/>
        </w:numPr>
        <w:spacing w:before="120"/>
        <w:jc w:val="both"/>
      </w:pPr>
      <w:r>
        <w:t>změna zákona č. 114/1992 Sb., o ochraně přírody a krajiny</w:t>
      </w:r>
    </w:p>
    <w:p w14:paraId="303CDB11" w14:textId="77777777" w:rsidR="000C66F0" w:rsidRDefault="000C66F0" w:rsidP="000C66F0">
      <w:pPr>
        <w:pStyle w:val="Odstavecseseznamem"/>
        <w:numPr>
          <w:ilvl w:val="0"/>
          <w:numId w:val="1"/>
        </w:numPr>
        <w:spacing w:before="120"/>
        <w:jc w:val="both"/>
      </w:pPr>
      <w:r>
        <w:t xml:space="preserve">změna zákona </w:t>
      </w:r>
      <w:r w:rsidRPr="003B61D0">
        <w:t>č. 133/1985 Sb., o požární ochraně</w:t>
      </w:r>
    </w:p>
    <w:p w14:paraId="29ACE821" w14:textId="77777777" w:rsidR="000C66F0" w:rsidRDefault="000C66F0" w:rsidP="000C66F0">
      <w:pPr>
        <w:pStyle w:val="Odstavecseseznamem"/>
        <w:numPr>
          <w:ilvl w:val="0"/>
          <w:numId w:val="1"/>
        </w:numPr>
        <w:spacing w:before="120"/>
        <w:jc w:val="both"/>
      </w:pPr>
      <w:r>
        <w:t>změna z</w:t>
      </w:r>
      <w:r w:rsidRPr="008F4A4A">
        <w:t>ákon</w:t>
      </w:r>
      <w:r>
        <w:t>a</w:t>
      </w:r>
      <w:r w:rsidRPr="008F4A4A">
        <w:t xml:space="preserve"> č. 100/2001 Sb., o posuzování vlivů na životní prostředí</w:t>
      </w:r>
      <w:r>
        <w:t xml:space="preserve"> </w:t>
      </w:r>
    </w:p>
    <w:p w14:paraId="6952025E" w14:textId="77777777" w:rsidR="000C66F0" w:rsidRDefault="000C66F0" w:rsidP="000C66F0">
      <w:pPr>
        <w:ind w:left="360"/>
        <w:jc w:val="both"/>
      </w:pPr>
      <w:r>
        <w:t>a další</w:t>
      </w:r>
    </w:p>
    <w:p w14:paraId="0A31BBD3" w14:textId="77777777" w:rsidR="00036026" w:rsidRDefault="00036026" w:rsidP="00036026">
      <w:pPr>
        <w:jc w:val="both"/>
      </w:pPr>
      <w:r>
        <w:t>V neposlední řadě by měla být přehodnocena koncepce rozvoje správního území obce Buk tak, aby lépe vyhovovala současným potřebám obce.</w:t>
      </w:r>
    </w:p>
    <w:p w14:paraId="30FF41CE" w14:textId="77777777" w:rsidR="000C66F0" w:rsidRDefault="000C66F0" w:rsidP="000C66F0">
      <w:pPr>
        <w:jc w:val="both"/>
      </w:pPr>
    </w:p>
    <w:p w14:paraId="4B8C3F7F" w14:textId="77777777" w:rsidR="00570926" w:rsidRDefault="00036026" w:rsidP="000C66F0">
      <w:pPr>
        <w:jc w:val="both"/>
      </w:pPr>
      <w:r>
        <w:t xml:space="preserve">Nový ÚP </w:t>
      </w:r>
      <w:r w:rsidR="000C66F0">
        <w:t>bude řešit celé správní území obce</w:t>
      </w:r>
      <w:r>
        <w:t xml:space="preserve"> Buk</w:t>
      </w:r>
      <w:r w:rsidR="00FA710F">
        <w:t xml:space="preserve"> v </w:t>
      </w:r>
      <w:r w:rsidR="00FA710F">
        <w:rPr>
          <w:rFonts w:cs="Arial"/>
        </w:rPr>
        <w:t>rozloze 2579,7ha</w:t>
      </w:r>
      <w:r w:rsidR="000C66F0" w:rsidRPr="000C66F0">
        <w:rPr>
          <w:i/>
        </w:rPr>
        <w:t xml:space="preserve">, </w:t>
      </w:r>
      <w:r w:rsidR="000C66F0" w:rsidRPr="00036026">
        <w:t xml:space="preserve">tj. katastr </w:t>
      </w:r>
      <w:r>
        <w:t>Buk pod Boubínem, Včelná pod Boubínem a Vyšovatka</w:t>
      </w:r>
      <w:r w:rsidR="000C66F0" w:rsidRPr="00036026">
        <w:t>, a obecně bude respektovat požadavky vyplývající z</w:t>
      </w:r>
      <w:r>
        <w:t> APÚR, AZÚR</w:t>
      </w:r>
      <w:r w:rsidR="00233C2C">
        <w:t xml:space="preserve"> a</w:t>
      </w:r>
      <w:r w:rsidR="00570926">
        <w:t xml:space="preserve"> závěru zprávy o uplatňování stávajícího ÚP Buk. </w:t>
      </w:r>
    </w:p>
    <w:p w14:paraId="5E6CC5CC" w14:textId="77777777" w:rsidR="000C66F0" w:rsidRPr="00036026" w:rsidRDefault="00570926" w:rsidP="000C66F0">
      <w:pPr>
        <w:jc w:val="both"/>
      </w:pPr>
      <w:r>
        <w:t>Územní rozvojový plán v době zpracování zadání není v platnosti.</w:t>
      </w:r>
    </w:p>
    <w:p w14:paraId="0DED1B13" w14:textId="77777777" w:rsidR="000C66F0" w:rsidRPr="00036026" w:rsidRDefault="000C66F0" w:rsidP="000C66F0">
      <w:pPr>
        <w:jc w:val="both"/>
      </w:pPr>
    </w:p>
    <w:p w14:paraId="5C3453F5" w14:textId="77777777" w:rsidR="0065635E" w:rsidRPr="00036026" w:rsidRDefault="0065635E"/>
    <w:p w14:paraId="5E85D6B6" w14:textId="77777777" w:rsidR="0065635E" w:rsidRDefault="0065635E"/>
    <w:p w14:paraId="4F8AF5DC" w14:textId="77777777" w:rsidR="0065635E" w:rsidRDefault="0065635E"/>
    <w:p w14:paraId="2106C86C" w14:textId="77777777" w:rsidR="0065635E" w:rsidRDefault="0065635E"/>
    <w:p w14:paraId="1C43A65C" w14:textId="77777777" w:rsidR="0065635E" w:rsidRDefault="0065635E"/>
    <w:p w14:paraId="6A51EA11" w14:textId="77777777" w:rsidR="008F4A4A" w:rsidRDefault="008F4A4A"/>
    <w:p w14:paraId="638D756D" w14:textId="77777777" w:rsidR="008F4A4A" w:rsidRDefault="008F4A4A"/>
    <w:p w14:paraId="44DEBBFA" w14:textId="77777777" w:rsidR="008F4A4A" w:rsidRDefault="008F4A4A"/>
    <w:p w14:paraId="2FDE3672" w14:textId="77777777" w:rsidR="008F4A4A" w:rsidRDefault="008F4A4A"/>
    <w:p w14:paraId="7ADB77F8" w14:textId="77777777" w:rsidR="008F4A4A" w:rsidRDefault="008F4A4A"/>
    <w:p w14:paraId="50966D03" w14:textId="77777777" w:rsidR="008F4A4A" w:rsidRDefault="008F4A4A"/>
    <w:p w14:paraId="35E0F91D" w14:textId="77777777" w:rsidR="000C66F0" w:rsidRPr="001F0CBC" w:rsidRDefault="000C66F0" w:rsidP="000C66F0">
      <w:pPr>
        <w:jc w:val="both"/>
      </w:pPr>
      <w:r>
        <w:lastRenderedPageBreak/>
        <w:t xml:space="preserve">Zastupitelstvo </w:t>
      </w:r>
      <w:r w:rsidRPr="00570926">
        <w:t xml:space="preserve">obce </w:t>
      </w:r>
      <w:r w:rsidR="00570926" w:rsidRPr="00570926">
        <w:t>Buk</w:t>
      </w:r>
      <w:r>
        <w:t xml:space="preserve"> na základě zmocnění uvedeného v § 47 odst. 5 stavebního zákona stanov</w:t>
      </w:r>
      <w:r w:rsidR="00233C2C">
        <w:t xml:space="preserve">uje </w:t>
      </w:r>
      <w:r>
        <w:t>v souladu s § 47 odst. 1 stavebního zákona, § 11 odst. 2 a 3 a přílohou č. 6 k vyhlášce č. 500/2006 Sb. v platném znění, tyto cíle a požadavky na zpracování návrhu ÚP:</w:t>
      </w:r>
    </w:p>
    <w:p w14:paraId="12C18C07" w14:textId="77777777" w:rsidR="003B4A15" w:rsidRDefault="003B4A15" w:rsidP="003B4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before="120"/>
        <w:jc w:val="both"/>
      </w:pPr>
      <w:r>
        <w:t>a) požadavky na základní koncepci rozvoje území obce, vyjádřené zejména v cílech zlepšování dosavadního stavu, včetně rozvoje obce a ochrany hodnot jejího území, v požadavcích na změnu charakteru obce, jejího vztahu k sídelní struktuře a dostupnosti veřejné infrastruktury, tyto požadavky lze podle potřeby dále upřesnit a doplnit v členění na požadavky na</w:t>
      </w:r>
    </w:p>
    <w:p w14:paraId="2625AEC1" w14:textId="77777777" w:rsidR="003B4A15" w:rsidRDefault="003B4A15" w:rsidP="003B4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ind w:left="567" w:hanging="567"/>
        <w:jc w:val="both"/>
      </w:pPr>
      <w:r>
        <w:t>a1. urbanistickou koncepci, zejména na prověření plošného a prostorového uspořádání zastavěného území a na prověření možných změn, včetně vymezení zastavitelných ploch</w:t>
      </w:r>
    </w:p>
    <w:p w14:paraId="0EADDD29" w14:textId="77777777" w:rsidR="003B4A15" w:rsidRDefault="003B4A15" w:rsidP="003B4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ind w:left="567" w:hanging="567"/>
        <w:jc w:val="both"/>
      </w:pPr>
      <w:r>
        <w:t>a2. koncepci veřejné infrastruktury, zejména na prověření uspořádání veřejné infrastruktury a možnosti jejích změn</w:t>
      </w:r>
    </w:p>
    <w:p w14:paraId="3F0A2677" w14:textId="77777777" w:rsidR="003B4A15" w:rsidRDefault="003B4A15" w:rsidP="003B4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ind w:left="567" w:hanging="567"/>
        <w:jc w:val="both"/>
      </w:pPr>
      <w:r>
        <w:t>a3. koncepci uspořádání krajiny, zejména na prověření plošného a prostorového uspořádání nezastavěného území a na prověření možných změn, včetně prověření, ve kterých plochách je vhodné vyloučit umisťování staveb, zařízení a jiných opatření pro účely uvedené v § 18 odst. 5 stavebního zákona</w:t>
      </w:r>
    </w:p>
    <w:p w14:paraId="03728265" w14:textId="77777777" w:rsidR="003B4A15" w:rsidRDefault="003B4A15" w:rsidP="003B4A15"/>
    <w:p w14:paraId="5B010407" w14:textId="77777777" w:rsidR="001B578F" w:rsidRDefault="001B578F" w:rsidP="001B578F">
      <w:pPr>
        <w:jc w:val="both"/>
      </w:pPr>
      <w:r>
        <w:t xml:space="preserve">Politika územního rozvoje České republiky ve znění závazném od 01.09.2021, jejíž obsahem je I. až </w:t>
      </w:r>
      <w:r w:rsidR="00570926">
        <w:t>I</w:t>
      </w:r>
      <w:r>
        <w:t xml:space="preserve">V. aktualizace (dále jen „PÚR“), stanovuje republikové priority, rozvojové oblasti a rozvojové osy, specifické oblasti, koridory dopravní a technické infrastruktury. </w:t>
      </w:r>
    </w:p>
    <w:p w14:paraId="5104683E" w14:textId="77777777" w:rsidR="001B578F" w:rsidRDefault="001B578F" w:rsidP="001B578F">
      <w:pPr>
        <w:jc w:val="both"/>
      </w:pPr>
      <w:r>
        <w:t>Obecně jsou prioritami na území ve veřejném zájmu chránit a rozvíjet přírodní, civilizační a kulturní hodnoty území, včetně urbanistického, architektonického a archeologického dědictví. Důraz je kladen na zachování jedinečné urbanistické struktury území, struktury osídlení a jedinečné kulturní krajiny jako výraz identity území, jeho historie a tradice. Proto je nutná v některých případech cílená ochrana míst zvláštního zájmu, ale současně dbát při plánování rozvoje území ochrany kvalitní zemědělské, především orné, půdy, a upřednostňovat komplexní řešení před jednostrannými požadavky, které by zhoršovaly stav i hodnoty území.</w:t>
      </w:r>
    </w:p>
    <w:p w14:paraId="311FFB59" w14:textId="77777777" w:rsidR="00CD2506" w:rsidRDefault="00CD2506" w:rsidP="00A83141">
      <w:pPr>
        <w:jc w:val="both"/>
      </w:pPr>
    </w:p>
    <w:p w14:paraId="32FA6398" w14:textId="77777777" w:rsidR="008C687B" w:rsidRDefault="008C687B" w:rsidP="008C687B">
      <w:pPr>
        <w:jc w:val="both"/>
      </w:pPr>
      <w:r>
        <w:t>Zásady územního rozvoje Jihočeského kraje ve znění 1. až 3., 5. a</w:t>
      </w:r>
      <w:r w:rsidR="001B578F">
        <w:t xml:space="preserve">ž </w:t>
      </w:r>
      <w:r w:rsidR="00570926">
        <w:t>9</w:t>
      </w:r>
      <w:r w:rsidR="001B578F">
        <w:t>.</w:t>
      </w:r>
      <w:r>
        <w:t xml:space="preserve"> aktualizace ke dn</w:t>
      </w:r>
      <w:r w:rsidR="00570926">
        <w:t>i</w:t>
      </w:r>
      <w:r>
        <w:t xml:space="preserve"> </w:t>
      </w:r>
      <w:r w:rsidR="001B578F">
        <w:t>0</w:t>
      </w:r>
      <w:r w:rsidR="00570926">
        <w:t>7</w:t>
      </w:r>
      <w:r w:rsidR="001B578F">
        <w:t>.</w:t>
      </w:r>
      <w:r w:rsidR="00570926">
        <w:t>07</w:t>
      </w:r>
      <w:r w:rsidR="001B578F">
        <w:t>.202</w:t>
      </w:r>
      <w:r w:rsidR="00570926">
        <w:t>2</w:t>
      </w:r>
      <w:r w:rsidR="001B578F" w:rsidRPr="001B578F">
        <w:t xml:space="preserve"> </w:t>
      </w:r>
      <w:r w:rsidR="001B578F">
        <w:t>a rozsudku 1As 15/2016-85 Nejvyššího správního soudu</w:t>
      </w:r>
      <w:r>
        <w:t xml:space="preserve"> (dále jen „AZÚR“) převzaly a zpřesnily požadavky PÚR a některé z nich zasahují i na území ORP Vimperk.</w:t>
      </w:r>
    </w:p>
    <w:p w14:paraId="4ACB8507" w14:textId="77777777" w:rsidR="005779EB" w:rsidRDefault="005779EB" w:rsidP="005779EB">
      <w:pPr>
        <w:adjustRightInd w:val="0"/>
        <w:jc w:val="both"/>
        <w:rPr>
          <w:rFonts w:cs="Arial"/>
        </w:rPr>
      </w:pPr>
      <w:r>
        <w:rPr>
          <w:rFonts w:cs="Arial"/>
        </w:rPr>
        <w:t xml:space="preserve">Správní území obce Buk je součástí specifické oblasti republikového významu Šumava v AZUR JČ s ozn. </w:t>
      </w:r>
      <w:r w:rsidRPr="0012191D">
        <w:rPr>
          <w:rFonts w:cs="Arial"/>
          <w:b/>
        </w:rPr>
        <w:t>SOB1</w:t>
      </w:r>
      <w:r>
        <w:rPr>
          <w:rFonts w:cs="Arial"/>
        </w:rPr>
        <w:t xml:space="preserve">, ve které se zpřesňují výše uvedené úkoly obsažené v Politice pro územní plánování – </w:t>
      </w:r>
    </w:p>
    <w:p w14:paraId="7CBB29F7" w14:textId="77777777" w:rsidR="005779EB" w:rsidRDefault="005779EB" w:rsidP="005779EB">
      <w:pPr>
        <w:numPr>
          <w:ilvl w:val="0"/>
          <w:numId w:val="29"/>
        </w:numPr>
        <w:adjustRightInd w:val="0"/>
        <w:jc w:val="both"/>
        <w:rPr>
          <w:rFonts w:cs="Arial"/>
        </w:rPr>
      </w:pPr>
      <w:r w:rsidRPr="003A001F">
        <w:rPr>
          <w:rFonts w:cs="Arial"/>
        </w:rPr>
        <w:t>stanovit podmínky pro citlivé a</w:t>
      </w:r>
      <w:r>
        <w:rPr>
          <w:rFonts w:cs="Arial"/>
        </w:rPr>
        <w:t xml:space="preserve"> </w:t>
      </w:r>
      <w:r w:rsidRPr="003A001F">
        <w:rPr>
          <w:rFonts w:cs="Arial"/>
        </w:rPr>
        <w:t>přijatelné využití rekreačního potenciálu oblasti s</w:t>
      </w:r>
      <w:r>
        <w:rPr>
          <w:rFonts w:cs="Arial"/>
        </w:rPr>
        <w:t xml:space="preserve"> </w:t>
      </w:r>
      <w:r w:rsidRPr="003A001F">
        <w:rPr>
          <w:rFonts w:cs="Arial"/>
        </w:rPr>
        <w:t>ohledem na únosné zatížení přírody, krajiny a</w:t>
      </w:r>
      <w:r>
        <w:rPr>
          <w:rFonts w:cs="Arial"/>
        </w:rPr>
        <w:t xml:space="preserve"> </w:t>
      </w:r>
      <w:r w:rsidRPr="003A001F">
        <w:rPr>
          <w:rFonts w:cs="Arial"/>
        </w:rPr>
        <w:t>vodní plochy,</w:t>
      </w:r>
    </w:p>
    <w:p w14:paraId="3345F36D" w14:textId="77777777" w:rsidR="005779EB" w:rsidRDefault="005779EB" w:rsidP="005779EB">
      <w:pPr>
        <w:numPr>
          <w:ilvl w:val="0"/>
          <w:numId w:val="29"/>
        </w:numPr>
        <w:adjustRightInd w:val="0"/>
        <w:jc w:val="both"/>
        <w:rPr>
          <w:rFonts w:cs="Arial"/>
        </w:rPr>
      </w:pPr>
      <w:r w:rsidRPr="003A001F">
        <w:rPr>
          <w:rFonts w:cs="Arial"/>
        </w:rPr>
        <w:t>podporovat řešení vytvářející podmínky pro zkvalitnění služeb v</w:t>
      </w:r>
      <w:r>
        <w:rPr>
          <w:rFonts w:cs="Arial"/>
        </w:rPr>
        <w:t xml:space="preserve"> </w:t>
      </w:r>
      <w:r w:rsidRPr="003A001F">
        <w:rPr>
          <w:rFonts w:cs="Arial"/>
        </w:rPr>
        <w:t>oblasti rekreace a</w:t>
      </w:r>
      <w:r>
        <w:rPr>
          <w:rFonts w:cs="Arial"/>
        </w:rPr>
        <w:t xml:space="preserve"> </w:t>
      </w:r>
      <w:r w:rsidRPr="003A001F">
        <w:rPr>
          <w:rFonts w:cs="Arial"/>
        </w:rPr>
        <w:t>cestovního ruchu, řešení upřednostňující zvýšení kvality před navyšováním kvantity,</w:t>
      </w:r>
      <w:r>
        <w:rPr>
          <w:rFonts w:cs="Arial"/>
        </w:rPr>
        <w:t xml:space="preserve"> </w:t>
      </w:r>
      <w:r w:rsidRPr="003A001F">
        <w:rPr>
          <w:rFonts w:cs="Arial"/>
        </w:rPr>
        <w:t>vznik nových ploch individuální rekreace řešit společně s</w:t>
      </w:r>
      <w:r>
        <w:rPr>
          <w:rFonts w:cs="Arial"/>
        </w:rPr>
        <w:t xml:space="preserve"> </w:t>
      </w:r>
      <w:r w:rsidRPr="003A001F">
        <w:rPr>
          <w:rFonts w:cs="Arial"/>
        </w:rPr>
        <w:t>celkovou koncepcí území,</w:t>
      </w:r>
    </w:p>
    <w:p w14:paraId="1D985878" w14:textId="77777777" w:rsidR="005779EB" w:rsidRDefault="005779EB" w:rsidP="005779EB">
      <w:pPr>
        <w:numPr>
          <w:ilvl w:val="0"/>
          <w:numId w:val="29"/>
        </w:numPr>
        <w:adjustRightInd w:val="0"/>
        <w:jc w:val="both"/>
        <w:rPr>
          <w:rFonts w:cs="Arial"/>
        </w:rPr>
      </w:pPr>
      <w:r w:rsidRPr="008D078A">
        <w:rPr>
          <w:rFonts w:cs="Arial"/>
        </w:rPr>
        <w:t>podporovat řešení, která citlivě využívají a</w:t>
      </w:r>
      <w:r>
        <w:rPr>
          <w:rFonts w:cs="Arial"/>
        </w:rPr>
        <w:t xml:space="preserve"> </w:t>
      </w:r>
      <w:r w:rsidRPr="008D078A">
        <w:rPr>
          <w:rFonts w:cs="Arial"/>
        </w:rPr>
        <w:t>chrání přírodní zdroje v</w:t>
      </w:r>
      <w:r>
        <w:rPr>
          <w:rFonts w:cs="Arial"/>
        </w:rPr>
        <w:t xml:space="preserve"> </w:t>
      </w:r>
      <w:r w:rsidRPr="008D078A">
        <w:rPr>
          <w:rFonts w:cs="Arial"/>
        </w:rPr>
        <w:t>oblasti,</w:t>
      </w:r>
    </w:p>
    <w:p w14:paraId="7886AC16" w14:textId="77777777" w:rsidR="005779EB" w:rsidRDefault="005779EB" w:rsidP="005779EB">
      <w:pPr>
        <w:numPr>
          <w:ilvl w:val="0"/>
          <w:numId w:val="29"/>
        </w:numPr>
        <w:adjustRightInd w:val="0"/>
        <w:jc w:val="both"/>
        <w:rPr>
          <w:rFonts w:cs="Arial"/>
        </w:rPr>
      </w:pPr>
      <w:r w:rsidRPr="00734B15">
        <w:rPr>
          <w:rFonts w:cs="Arial"/>
        </w:rPr>
        <w:t xml:space="preserve">podporovat zkvalitnění a zlepšení dopravní dostupnosti území, vytvořit podmínky pro zkvalitnění dopravních vazeb, a to zejména v oblasti turistického a cestovního ruchu formou doplnění cyklotras </w:t>
      </w:r>
    </w:p>
    <w:p w14:paraId="6184C68B" w14:textId="77777777" w:rsidR="005779EB" w:rsidRPr="00734B15" w:rsidRDefault="005779EB" w:rsidP="005779EB">
      <w:pPr>
        <w:numPr>
          <w:ilvl w:val="0"/>
          <w:numId w:val="29"/>
        </w:numPr>
        <w:adjustRightInd w:val="0"/>
        <w:jc w:val="both"/>
        <w:rPr>
          <w:rFonts w:cs="Arial"/>
        </w:rPr>
      </w:pPr>
      <w:r w:rsidRPr="00734B15">
        <w:rPr>
          <w:rFonts w:cs="Arial"/>
        </w:rPr>
        <w:t>podporovat zkvalitnění a vytvoření koncepčního řešení vodohospodářské infrastruktury, vzhledem ke specifickým problémům oblasti zvláště na úseku čištění odpadních vod a odstraňování fosforu, což jsou faktory, které mají zásadní vliv na kvalitu vody v nádrži a její následné rekreační využití,</w:t>
      </w:r>
    </w:p>
    <w:p w14:paraId="3DC1BAC2" w14:textId="77777777" w:rsidR="005779EB" w:rsidRDefault="005779EB" w:rsidP="005779EB">
      <w:pPr>
        <w:numPr>
          <w:ilvl w:val="0"/>
          <w:numId w:val="29"/>
        </w:numPr>
        <w:adjustRightInd w:val="0"/>
        <w:jc w:val="both"/>
        <w:rPr>
          <w:rFonts w:cs="Arial"/>
        </w:rPr>
      </w:pPr>
      <w:r w:rsidRPr="008D078A">
        <w:rPr>
          <w:rFonts w:cs="Arial"/>
        </w:rPr>
        <w:t>situovat hlavní póly a</w:t>
      </w:r>
      <w:r>
        <w:rPr>
          <w:rFonts w:cs="Arial"/>
        </w:rPr>
        <w:t xml:space="preserve"> </w:t>
      </w:r>
      <w:r w:rsidRPr="008D078A">
        <w:rPr>
          <w:rFonts w:cs="Arial"/>
        </w:rPr>
        <w:t>střediska socioekonomického a</w:t>
      </w:r>
      <w:r>
        <w:rPr>
          <w:rFonts w:cs="Arial"/>
        </w:rPr>
        <w:t xml:space="preserve"> </w:t>
      </w:r>
      <w:r w:rsidRPr="008D078A">
        <w:rPr>
          <w:rFonts w:cs="Arial"/>
        </w:rPr>
        <w:t>hospodářského rozvoje zejména v</w:t>
      </w:r>
      <w:r>
        <w:rPr>
          <w:rFonts w:cs="Arial"/>
        </w:rPr>
        <w:t xml:space="preserve"> </w:t>
      </w:r>
      <w:r w:rsidRPr="008D078A">
        <w:rPr>
          <w:rFonts w:cs="Arial"/>
        </w:rPr>
        <w:t xml:space="preserve">návaznosti na rozvojové osy </w:t>
      </w:r>
      <w:proofErr w:type="gramStart"/>
      <w:r w:rsidRPr="008D078A">
        <w:rPr>
          <w:rFonts w:cs="Arial"/>
        </w:rPr>
        <w:t>Severojižní–Pasovská</w:t>
      </w:r>
      <w:proofErr w:type="gramEnd"/>
      <w:r w:rsidRPr="008D078A">
        <w:rPr>
          <w:rFonts w:cs="Arial"/>
        </w:rPr>
        <w:t xml:space="preserve"> a</w:t>
      </w:r>
      <w:r>
        <w:rPr>
          <w:rFonts w:cs="Arial"/>
        </w:rPr>
        <w:t xml:space="preserve"> </w:t>
      </w:r>
      <w:r w:rsidRPr="008D078A">
        <w:rPr>
          <w:rFonts w:cs="Arial"/>
        </w:rPr>
        <w:t>Písecko –Táborská,</w:t>
      </w:r>
      <w:r>
        <w:rPr>
          <w:rFonts w:cs="Arial"/>
        </w:rPr>
        <w:t xml:space="preserve"> do ostatních částí území situovat zejména rozvoj sportovně rekreačních aktivit s ohledem na socioekonomické potřeby rozvoje kraje a s ohledem na přírodní hodnoty území</w:t>
      </w:r>
    </w:p>
    <w:p w14:paraId="4C266C68" w14:textId="77777777" w:rsidR="005779EB" w:rsidRDefault="005779EB" w:rsidP="005779EB">
      <w:pPr>
        <w:adjustRightInd w:val="0"/>
        <w:jc w:val="both"/>
        <w:rPr>
          <w:rFonts w:cs="Arial"/>
        </w:rPr>
      </w:pPr>
      <w:r>
        <w:rPr>
          <w:rFonts w:cs="Arial"/>
        </w:rPr>
        <w:t>Z</w:t>
      </w:r>
      <w:r w:rsidRPr="0012191D">
        <w:rPr>
          <w:rFonts w:cs="Arial"/>
        </w:rPr>
        <w:t> </w:t>
      </w:r>
      <w:r>
        <w:rPr>
          <w:rFonts w:cs="Arial"/>
        </w:rPr>
        <w:t>A</w:t>
      </w:r>
      <w:r w:rsidRPr="0012191D">
        <w:rPr>
          <w:rFonts w:cs="Arial"/>
        </w:rPr>
        <w:t xml:space="preserve">ZUR JČ dále </w:t>
      </w:r>
      <w:r>
        <w:rPr>
          <w:rFonts w:cs="Arial"/>
        </w:rPr>
        <w:t>vyplývají obecné požadavky na řešení:</w:t>
      </w:r>
    </w:p>
    <w:p w14:paraId="7919BA01" w14:textId="77777777" w:rsidR="005779EB" w:rsidRPr="003F456F" w:rsidRDefault="005779EB" w:rsidP="005779EB">
      <w:pPr>
        <w:numPr>
          <w:ilvl w:val="0"/>
          <w:numId w:val="30"/>
        </w:numPr>
        <w:adjustRightInd w:val="0"/>
        <w:ind w:left="426" w:hanging="426"/>
        <w:jc w:val="both"/>
        <w:rPr>
          <w:rFonts w:cs="Arial"/>
        </w:rPr>
      </w:pPr>
      <w:r w:rsidRPr="003F456F">
        <w:rPr>
          <w:rFonts w:cs="Arial"/>
        </w:rPr>
        <w:lastRenderedPageBreak/>
        <w:t xml:space="preserve">při zapracování všech ploch a koridorů nadmístního významu vymezených AZUR JČ, včetně vymezených prvků ÚSES a ploch a koridorů územních rezerv, do navazujících územně plánovacích dokumentací je nutné </w:t>
      </w:r>
      <w:r>
        <w:rPr>
          <w:rFonts w:cs="Arial"/>
        </w:rPr>
        <w:t>u</w:t>
      </w:r>
      <w:r w:rsidRPr="003F456F">
        <w:rPr>
          <w:rFonts w:cs="Arial"/>
        </w:rPr>
        <w:t xml:space="preserve">přesnit </w:t>
      </w:r>
      <w:r>
        <w:rPr>
          <w:rFonts w:cs="Arial"/>
        </w:rPr>
        <w:t xml:space="preserve">je </w:t>
      </w:r>
      <w:r w:rsidRPr="003F456F">
        <w:rPr>
          <w:rFonts w:cs="Arial"/>
        </w:rPr>
        <w:t>podle konkrétních podmínek v daném území v souladu se zásadami pro územně plánovací činnost a rozhodování v území stanovenými v předchozích kapitolách, přičemž upřesněním nesmí pozbýt nadmístního významu, tj. musí naplňovat atributy nadmístního významu definované AZUR JČ nebo být vymezeny za účelem nadmístního významu definovaným AZUR JČ</w:t>
      </w:r>
    </w:p>
    <w:p w14:paraId="6B01AB9A" w14:textId="77777777" w:rsidR="005779EB" w:rsidRPr="003F456F" w:rsidRDefault="005779EB" w:rsidP="005779EB">
      <w:pPr>
        <w:numPr>
          <w:ilvl w:val="0"/>
          <w:numId w:val="30"/>
        </w:numPr>
        <w:adjustRightInd w:val="0"/>
        <w:ind w:left="426" w:hanging="426"/>
        <w:jc w:val="both"/>
        <w:rPr>
          <w:rFonts w:cs="Arial"/>
        </w:rPr>
      </w:pPr>
      <w:r w:rsidRPr="003F456F">
        <w:rPr>
          <w:rFonts w:cs="Arial"/>
        </w:rPr>
        <w:t>při zapracování ploch vymezených AZUR JČ do navazujících územně plánovacích dokumentací může být plocha nadmístního významu vymezena jako soubor ploch s rozdílným způsobem využití, které společně tvoří příslušný záměr nadmístního významu, přičemž musí být jednoznačně stanoveno, kterými plochami je příslušný záměr nadmístního významu tvořen,</w:t>
      </w:r>
    </w:p>
    <w:p w14:paraId="3A211ADF" w14:textId="77777777" w:rsidR="005779EB" w:rsidRPr="003F456F" w:rsidRDefault="005779EB" w:rsidP="005779EB">
      <w:pPr>
        <w:numPr>
          <w:ilvl w:val="0"/>
          <w:numId w:val="30"/>
        </w:numPr>
        <w:adjustRightInd w:val="0"/>
        <w:ind w:left="426" w:hanging="426"/>
        <w:jc w:val="both"/>
        <w:rPr>
          <w:rFonts w:cs="Arial"/>
        </w:rPr>
      </w:pPr>
      <w:r w:rsidRPr="003F456F">
        <w:rPr>
          <w:rFonts w:cs="Arial"/>
        </w:rPr>
        <w:t>upřesněný koridor či plocha pro daný záměr a upřesněný koridor či plocha pro veřejně prospěšnou stavbu pro tentýž záměr si musí beze zbytku odpovídat,</w:t>
      </w:r>
    </w:p>
    <w:p w14:paraId="2310B475" w14:textId="77777777" w:rsidR="005779EB" w:rsidRPr="003F456F" w:rsidRDefault="005779EB" w:rsidP="005779EB">
      <w:pPr>
        <w:numPr>
          <w:ilvl w:val="0"/>
          <w:numId w:val="30"/>
        </w:numPr>
        <w:adjustRightInd w:val="0"/>
        <w:ind w:left="426" w:hanging="426"/>
        <w:jc w:val="both"/>
        <w:rPr>
          <w:rFonts w:cs="Arial"/>
        </w:rPr>
      </w:pPr>
      <w:r w:rsidRPr="003F456F">
        <w:rPr>
          <w:rFonts w:cs="Arial"/>
        </w:rPr>
        <w:t>při upřesňování ploch a zejména koridorů nadmístního významu dbát na zajištění návaznosti na hranicích správních území obcí, tedy koordinovat (tj. napojit zpravidla v jednom bodu hranice ploch a koridorů na rozmezí správních území jednotlivých obcí) vymezení všech koridorů a ploch nadmístního významu včetně prvků ÚSES vymezených v AZUR JČ přesahujících správní území jedné obce, vč. koordinace upřesněných podmínek využití,</w:t>
      </w:r>
    </w:p>
    <w:p w14:paraId="52E79F01" w14:textId="77777777" w:rsidR="005779EB" w:rsidRPr="003F456F" w:rsidRDefault="005779EB" w:rsidP="005779EB">
      <w:pPr>
        <w:numPr>
          <w:ilvl w:val="0"/>
          <w:numId w:val="30"/>
        </w:numPr>
        <w:adjustRightInd w:val="0"/>
        <w:ind w:left="426" w:hanging="426"/>
        <w:jc w:val="both"/>
        <w:rPr>
          <w:rFonts w:cs="Arial"/>
        </w:rPr>
      </w:pPr>
      <w:r w:rsidRPr="003F456F">
        <w:rPr>
          <w:rFonts w:cs="Arial"/>
        </w:rPr>
        <w:t>při zapracování a upřesňování ploch vymezených AZUR JČ v navazujících územně plánovacích dokumentacích řešit odpovídající dopravní napojení na dopravní síť, včetně dostatečného dimenzování ploch pro dopravu v klidu, řešit odpovídající napojení na veřejnou technickou infrastrukturu, prověřit dimenzování dopravní sítě i pro případnou veřejnou dopravu,</w:t>
      </w:r>
    </w:p>
    <w:p w14:paraId="1ACBD38A" w14:textId="77777777" w:rsidR="005779EB" w:rsidRPr="003F456F" w:rsidRDefault="005779EB" w:rsidP="005779EB">
      <w:pPr>
        <w:numPr>
          <w:ilvl w:val="0"/>
          <w:numId w:val="30"/>
        </w:numPr>
        <w:adjustRightInd w:val="0"/>
        <w:ind w:left="426" w:hanging="426"/>
        <w:jc w:val="both"/>
        <w:rPr>
          <w:rFonts w:cs="Arial"/>
        </w:rPr>
      </w:pPr>
      <w:r w:rsidRPr="003F456F">
        <w:rPr>
          <w:rFonts w:cs="Arial"/>
        </w:rPr>
        <w:t>při upřesňování ploch a zejména koridorů nadmístního významu, ale i při návrhu dalších ploch a koridorů místního významu, řešit zachování prostupnosti krajiny, jak pro jeho obyvatele, tak pro migrující živočichy,</w:t>
      </w:r>
    </w:p>
    <w:p w14:paraId="187F175F" w14:textId="77777777" w:rsidR="005779EB" w:rsidRPr="003F456F" w:rsidRDefault="005779EB" w:rsidP="005779EB">
      <w:pPr>
        <w:numPr>
          <w:ilvl w:val="0"/>
          <w:numId w:val="30"/>
        </w:numPr>
        <w:adjustRightInd w:val="0"/>
        <w:ind w:left="426" w:hanging="426"/>
        <w:jc w:val="both"/>
        <w:rPr>
          <w:rFonts w:cs="Arial"/>
        </w:rPr>
      </w:pPr>
      <w:r w:rsidRPr="003F456F">
        <w:rPr>
          <w:rFonts w:cs="Arial"/>
        </w:rPr>
        <w:t>krom zapracování a upřesnění koridorů silnic vymezených AZUR JČ je nutné v územně plánovacích dokumentacích měst a obcí řešit potřebu zajištění homogenity celé trasy,</w:t>
      </w:r>
    </w:p>
    <w:p w14:paraId="5EB060DD" w14:textId="77777777" w:rsidR="005779EB" w:rsidRPr="003F456F" w:rsidRDefault="005779EB" w:rsidP="005779EB">
      <w:pPr>
        <w:numPr>
          <w:ilvl w:val="0"/>
          <w:numId w:val="30"/>
        </w:numPr>
        <w:adjustRightInd w:val="0"/>
        <w:ind w:left="426" w:hanging="426"/>
        <w:jc w:val="both"/>
        <w:rPr>
          <w:rFonts w:cs="Arial"/>
        </w:rPr>
      </w:pPr>
      <w:r w:rsidRPr="003F456F">
        <w:rPr>
          <w:rFonts w:cs="Arial"/>
        </w:rPr>
        <w:t xml:space="preserve">při zapracování a upřesňování koridorů dopravní infrastruktury vymezených AZUR JČ, ale i při návrhu dalších koridorů dopravní infrastruktury místního významu, je potřeba řešit dopravní vazby v území, </w:t>
      </w:r>
    </w:p>
    <w:p w14:paraId="2F80F7D2" w14:textId="77777777" w:rsidR="005779EB" w:rsidRPr="003F456F" w:rsidRDefault="005779EB" w:rsidP="005779EB">
      <w:pPr>
        <w:numPr>
          <w:ilvl w:val="0"/>
          <w:numId w:val="30"/>
        </w:numPr>
        <w:adjustRightInd w:val="0"/>
        <w:ind w:left="426" w:hanging="426"/>
        <w:jc w:val="both"/>
        <w:rPr>
          <w:rFonts w:cs="Arial"/>
        </w:rPr>
      </w:pPr>
      <w:r w:rsidRPr="003F456F">
        <w:rPr>
          <w:rFonts w:cs="Arial"/>
        </w:rPr>
        <w:t>řešit vymístění cyklistické dopravy ze silnic nadmístního významu, nejlépe vymezením samostatných cyklostezek, a zajistit jejich návaznost na síť stávajících cyklostezek či cyklotras,</w:t>
      </w:r>
    </w:p>
    <w:p w14:paraId="01AFFE99" w14:textId="77777777" w:rsidR="005779EB" w:rsidRPr="003F456F" w:rsidRDefault="005779EB" w:rsidP="005779EB">
      <w:pPr>
        <w:numPr>
          <w:ilvl w:val="0"/>
          <w:numId w:val="30"/>
        </w:numPr>
        <w:adjustRightInd w:val="0"/>
        <w:ind w:left="426" w:hanging="426"/>
        <w:jc w:val="both"/>
        <w:rPr>
          <w:rFonts w:cs="Arial"/>
        </w:rPr>
      </w:pPr>
      <w:r w:rsidRPr="003F456F">
        <w:rPr>
          <w:rFonts w:cs="Arial"/>
        </w:rPr>
        <w:t xml:space="preserve">při upřesňování prvků ÚSES vymezených AZUR JČ nesmí být narušena kontinuita systému, nesmí dojít k ohrožení funkčnosti prvku, </w:t>
      </w:r>
    </w:p>
    <w:p w14:paraId="57C6D5C0" w14:textId="77777777" w:rsidR="005779EB" w:rsidRPr="003F456F" w:rsidRDefault="005779EB" w:rsidP="005779EB">
      <w:pPr>
        <w:numPr>
          <w:ilvl w:val="0"/>
          <w:numId w:val="30"/>
        </w:numPr>
        <w:adjustRightInd w:val="0"/>
        <w:ind w:left="426" w:hanging="426"/>
        <w:jc w:val="both"/>
        <w:rPr>
          <w:rFonts w:cs="Arial"/>
        </w:rPr>
      </w:pPr>
      <w:r w:rsidRPr="003F456F">
        <w:rPr>
          <w:rFonts w:cs="Arial"/>
        </w:rPr>
        <w:t xml:space="preserve">při upřesňování prvků ÚSES vymezených AZUR JČ lze doplnit relevantní skladebné části místního ÚSES, </w:t>
      </w:r>
    </w:p>
    <w:p w14:paraId="0202FA00" w14:textId="77777777" w:rsidR="005779EB" w:rsidRPr="003F456F" w:rsidRDefault="005779EB" w:rsidP="005779EB">
      <w:pPr>
        <w:numPr>
          <w:ilvl w:val="0"/>
          <w:numId w:val="30"/>
        </w:numPr>
        <w:adjustRightInd w:val="0"/>
        <w:ind w:left="426" w:hanging="426"/>
        <w:jc w:val="both"/>
        <w:rPr>
          <w:rFonts w:cs="Arial"/>
        </w:rPr>
      </w:pPr>
      <w:r w:rsidRPr="003F456F">
        <w:rPr>
          <w:rFonts w:cs="Arial"/>
        </w:rPr>
        <w:t>koridory dopravní a technické infrastruktury trasovat primárně mimo biocentra; pokud bude trasování přes biocentra přip</w:t>
      </w:r>
      <w:r w:rsidR="00490996">
        <w:rPr>
          <w:rFonts w:cs="Arial"/>
        </w:rPr>
        <w:t xml:space="preserve">uštěno, nesmí zcela znehodnotit </w:t>
      </w:r>
      <w:proofErr w:type="spellStart"/>
      <w:r w:rsidRPr="003F456F">
        <w:rPr>
          <w:rFonts w:cs="Arial"/>
        </w:rPr>
        <w:t>biotopově</w:t>
      </w:r>
      <w:proofErr w:type="spellEnd"/>
      <w:r w:rsidRPr="003F456F">
        <w:rPr>
          <w:rFonts w:cs="Arial"/>
        </w:rPr>
        <w:t xml:space="preserve"> nejhodnotnější části biocentra, zásah do nich musí být minimalizován a trasa nesmí být vedena jeho těžištěm, </w:t>
      </w:r>
    </w:p>
    <w:p w14:paraId="473D94E9" w14:textId="77777777" w:rsidR="005779EB" w:rsidRPr="003F456F" w:rsidRDefault="005779EB" w:rsidP="005779EB">
      <w:pPr>
        <w:numPr>
          <w:ilvl w:val="0"/>
          <w:numId w:val="30"/>
        </w:numPr>
        <w:adjustRightInd w:val="0"/>
        <w:ind w:left="426" w:hanging="426"/>
        <w:jc w:val="both"/>
        <w:rPr>
          <w:rFonts w:cs="Arial"/>
        </w:rPr>
      </w:pPr>
      <w:r w:rsidRPr="003F456F">
        <w:rPr>
          <w:rFonts w:cs="Arial"/>
        </w:rPr>
        <w:t>při upřesňování prvků ÚSES vymezených AZUR JČ, pokud je to možné, upřesnit je mimo plochy výskytu zjištěných a předpokládaných ložisek nerostů, tam, kde to nebude možné, respektovat při upřesňování ÚSES na ložiscích nerostů stanovené dobývací prostory,</w:t>
      </w:r>
    </w:p>
    <w:p w14:paraId="2086905B" w14:textId="77777777" w:rsidR="005779EB" w:rsidRPr="003F456F" w:rsidRDefault="005779EB" w:rsidP="005779EB">
      <w:pPr>
        <w:numPr>
          <w:ilvl w:val="0"/>
          <w:numId w:val="30"/>
        </w:numPr>
        <w:adjustRightInd w:val="0"/>
        <w:ind w:left="426" w:hanging="426"/>
        <w:jc w:val="both"/>
        <w:rPr>
          <w:rFonts w:cs="Arial"/>
        </w:rPr>
      </w:pPr>
      <w:r w:rsidRPr="003F456F">
        <w:rPr>
          <w:rFonts w:cs="Arial"/>
        </w:rPr>
        <w:t>rovněž prvky ÚSES na lokální úrovni vymezované územním plánem vymezovat, pokud možno, mimo plochy výskytu zjištěných a předpokládaných ložisek nerostů, tam, kde to nebude možné, respektovat při upřesňování ÚSES na ložiscích nerostů stanovené dobývací prostory,</w:t>
      </w:r>
    </w:p>
    <w:p w14:paraId="655CB824" w14:textId="77777777" w:rsidR="005779EB" w:rsidRPr="003F456F" w:rsidRDefault="005779EB" w:rsidP="005779EB">
      <w:pPr>
        <w:numPr>
          <w:ilvl w:val="0"/>
          <w:numId w:val="30"/>
        </w:numPr>
        <w:adjustRightInd w:val="0"/>
        <w:ind w:left="426" w:hanging="426"/>
        <w:jc w:val="both"/>
        <w:rPr>
          <w:rFonts w:cs="Arial"/>
        </w:rPr>
      </w:pPr>
      <w:r w:rsidRPr="003F456F">
        <w:rPr>
          <w:rFonts w:cs="Arial"/>
        </w:rPr>
        <w:t xml:space="preserve">na základě znalosti konkrétních podmínek v území navrhovat řešení vedoucí ke zvýšení retenční schopnosti krajiny, </w:t>
      </w:r>
    </w:p>
    <w:p w14:paraId="3111290D" w14:textId="77777777" w:rsidR="005779EB" w:rsidRPr="003F456F" w:rsidRDefault="005779EB" w:rsidP="005779EB">
      <w:pPr>
        <w:numPr>
          <w:ilvl w:val="0"/>
          <w:numId w:val="30"/>
        </w:numPr>
        <w:adjustRightInd w:val="0"/>
        <w:ind w:left="426" w:hanging="426"/>
        <w:jc w:val="both"/>
        <w:rPr>
          <w:rFonts w:cs="Arial"/>
        </w:rPr>
      </w:pPr>
      <w:r w:rsidRPr="003F456F">
        <w:rPr>
          <w:rFonts w:cs="Arial"/>
        </w:rPr>
        <w:lastRenderedPageBreak/>
        <w:t>na základě znalosti konkrétních podmínek v území navrhovat protipovodňová opatření - suché či polosuché poldry, protipovodňové hráze, vodní nádrže, obtokové kanály a ostatní technická a přírodě blízká protipovodňová opatření,</w:t>
      </w:r>
    </w:p>
    <w:p w14:paraId="7A60A7BE" w14:textId="77777777" w:rsidR="005779EB" w:rsidRPr="003F456F" w:rsidRDefault="005779EB" w:rsidP="005779EB">
      <w:pPr>
        <w:numPr>
          <w:ilvl w:val="0"/>
          <w:numId w:val="30"/>
        </w:numPr>
        <w:adjustRightInd w:val="0"/>
        <w:ind w:left="426" w:hanging="426"/>
        <w:jc w:val="both"/>
        <w:rPr>
          <w:rFonts w:cs="Arial"/>
        </w:rPr>
      </w:pPr>
      <w:r w:rsidRPr="003F456F">
        <w:rPr>
          <w:rFonts w:cs="Arial"/>
        </w:rPr>
        <w:t>v záplavových územích 100-leté vody omezit vznik nových zastavitelných ploch, resp. omezit vznik nové zástavby v těchto územích,</w:t>
      </w:r>
    </w:p>
    <w:p w14:paraId="691023ED" w14:textId="77777777" w:rsidR="005779EB" w:rsidRPr="003F456F" w:rsidRDefault="005779EB" w:rsidP="005779EB">
      <w:pPr>
        <w:numPr>
          <w:ilvl w:val="0"/>
          <w:numId w:val="30"/>
        </w:numPr>
        <w:adjustRightInd w:val="0"/>
        <w:ind w:left="426" w:hanging="426"/>
        <w:jc w:val="both"/>
        <w:rPr>
          <w:rFonts w:cs="Arial"/>
        </w:rPr>
      </w:pPr>
      <w:r w:rsidRPr="003F456F">
        <w:rPr>
          <w:rFonts w:cs="Arial"/>
        </w:rPr>
        <w:t>plochy pro umisťování větrných a fotovoltaických elektráren, které nejsou nadmístního významu, na celém území Jihočeského kraje lze navrhovat v dalších stupních územně plánovacích dokumentací měst a obcí ve vymezené krajině silně urbánního prostředí měst a území elektrárny Temelín a dále v ostatních silně urbánních prostorech technicistního charakteru (tj. zázemí velkých měst, v blízkosti stávajících vedení ZVN a VVN, existujících velkých staveb dopravní a technické infrastruktury, apod.) v rozsahu katastrálních území vymezených ve výkrese č.5 „</w:t>
      </w:r>
      <w:r w:rsidRPr="004D3289">
        <w:rPr>
          <w:rFonts w:cs="Arial"/>
          <w:i/>
        </w:rPr>
        <w:t>Výkres typů krajin podle stanovených cílových charakteristik</w:t>
      </w:r>
      <w:r w:rsidRPr="003F456F">
        <w:rPr>
          <w:rFonts w:cs="Arial"/>
        </w:rPr>
        <w:t xml:space="preserve">“ bez omezení rozsahu, a to i v těchto oblastech při zohlednění krajinného rázu a kulturních hodnot. V ostatních oblastech kraje lze umístit pouze fotovoltaické systémy, které se posuzují jako technické zařízení stavby a větrné elektrárny do výše sloupu 24m a počtu 5 sloupů. Podpora malých vodních elektráren, výroben elektřiny na bázi spalování biomasy nebo štěpků a bioplynových stanic malého rozsahu platí obecně na celém území kraje, vždy za splnění všech zákonných podmínek, </w:t>
      </w:r>
    </w:p>
    <w:p w14:paraId="2B3F1756" w14:textId="77777777" w:rsidR="005779EB" w:rsidRPr="003F456F" w:rsidRDefault="005779EB" w:rsidP="005779EB">
      <w:pPr>
        <w:numPr>
          <w:ilvl w:val="0"/>
          <w:numId w:val="30"/>
        </w:numPr>
        <w:adjustRightInd w:val="0"/>
        <w:ind w:left="426" w:hanging="426"/>
        <w:jc w:val="both"/>
        <w:rPr>
          <w:rFonts w:cs="Arial"/>
        </w:rPr>
      </w:pPr>
      <w:r w:rsidRPr="003F456F">
        <w:rPr>
          <w:rFonts w:cs="Arial"/>
        </w:rPr>
        <w:t>na území upřesněných ploch nadmístního významu pro asanaci a asanační úpravy lze krom jejich vymezení pro asanaci a asanační úpravy navrhnout územním plánem budoucí využití území na území ploch nadmístního významu pro asanaci a asanační úpravy po realizaci asanací a asanačních úprav, přičemž pro navržené využití bude plochu možno využít pouze, pokud bude slučitelné s podmínkami pro využití území stanovenými v rámci asanace.</w:t>
      </w:r>
    </w:p>
    <w:p w14:paraId="2E6F08B9" w14:textId="77777777" w:rsidR="005779EB" w:rsidRDefault="005779EB" w:rsidP="008C687B">
      <w:pPr>
        <w:jc w:val="both"/>
      </w:pPr>
    </w:p>
    <w:p w14:paraId="74AE69CF" w14:textId="77777777" w:rsidR="001B578F" w:rsidRPr="001B578F" w:rsidRDefault="001B578F" w:rsidP="001B578F">
      <w:pPr>
        <w:spacing w:line="276" w:lineRule="auto"/>
        <w:jc w:val="both"/>
        <w:rPr>
          <w:rFonts w:cs="Arial"/>
        </w:rPr>
      </w:pPr>
      <w:r w:rsidRPr="001B578F">
        <w:rPr>
          <w:rFonts w:cs="Arial"/>
        </w:rPr>
        <w:t xml:space="preserve">V Jihočeském kraji jsou zpracovány tyto další dokumenty, </w:t>
      </w:r>
      <w:r w:rsidR="000118E4">
        <w:rPr>
          <w:rFonts w:cs="Arial"/>
        </w:rPr>
        <w:t xml:space="preserve">které se týkají území obce Buk a </w:t>
      </w:r>
      <w:r w:rsidRPr="001B578F">
        <w:rPr>
          <w:rFonts w:cs="Arial"/>
        </w:rPr>
        <w:t>ze kterých je dále nutné vycházet při zpracování návrhu ÚP:</w:t>
      </w:r>
    </w:p>
    <w:p w14:paraId="621E2AC6" w14:textId="77777777" w:rsidR="001B578F" w:rsidRPr="000118E4" w:rsidRDefault="001B578F" w:rsidP="00760417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cs="Arial"/>
        </w:rPr>
      </w:pPr>
      <w:r w:rsidRPr="000118E4">
        <w:rPr>
          <w:rFonts w:cs="Arial"/>
        </w:rPr>
        <w:t xml:space="preserve">a) Územní studie Šumava, která byla projednána v zastupitelstvu </w:t>
      </w:r>
      <w:proofErr w:type="spellStart"/>
      <w:r w:rsidRPr="000118E4">
        <w:rPr>
          <w:rFonts w:cs="Arial"/>
        </w:rPr>
        <w:t>Jč</w:t>
      </w:r>
      <w:proofErr w:type="spellEnd"/>
      <w:r w:rsidRPr="000118E4">
        <w:rPr>
          <w:rFonts w:cs="Arial"/>
        </w:rPr>
        <w:t xml:space="preserve"> kraje dne </w:t>
      </w:r>
      <w:smartTag w:uri="urn:schemas-microsoft-com:office:smarttags" w:element="date">
        <w:smartTagPr>
          <w:attr w:name="Year" w:val="2010"/>
          <w:attr w:name="Day" w:val="22"/>
          <w:attr w:name="Month" w:val="06"/>
          <w:attr w:name="ls" w:val="trans"/>
        </w:smartTagPr>
        <w:r w:rsidRPr="000118E4">
          <w:rPr>
            <w:rFonts w:cs="Arial"/>
          </w:rPr>
          <w:t>22.06.2010</w:t>
        </w:r>
      </w:smartTag>
    </w:p>
    <w:p w14:paraId="3A5BE272" w14:textId="77777777" w:rsidR="001B578F" w:rsidRPr="006E015D" w:rsidRDefault="000118E4" w:rsidP="001B578F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cs="Arial"/>
        </w:rPr>
      </w:pPr>
      <w:r>
        <w:rPr>
          <w:rFonts w:cs="Arial"/>
        </w:rPr>
        <w:t>b</w:t>
      </w:r>
      <w:r w:rsidR="001B578F">
        <w:rPr>
          <w:rFonts w:cs="Arial"/>
        </w:rPr>
        <w:t xml:space="preserve">) Územní studie krajiny Jihočeského kraje schválená </w:t>
      </w:r>
      <w:proofErr w:type="spellStart"/>
      <w:r w:rsidR="001B578F">
        <w:rPr>
          <w:rFonts w:cs="Arial"/>
        </w:rPr>
        <w:t>Jč</w:t>
      </w:r>
      <w:proofErr w:type="spellEnd"/>
      <w:r w:rsidR="001B578F">
        <w:rPr>
          <w:rFonts w:cs="Arial"/>
        </w:rPr>
        <w:t xml:space="preserve"> krajem dne 01.09.2021</w:t>
      </w:r>
    </w:p>
    <w:p w14:paraId="720AF432" w14:textId="77777777" w:rsidR="001B578F" w:rsidRPr="001B578F" w:rsidRDefault="001B578F" w:rsidP="001B578F">
      <w:pPr>
        <w:jc w:val="both"/>
        <w:rPr>
          <w:rFonts w:cs="Arial"/>
        </w:rPr>
      </w:pPr>
      <w:r w:rsidRPr="001B578F">
        <w:rPr>
          <w:rFonts w:cs="Arial"/>
        </w:rPr>
        <w:t>Žádný regulační plán, který by zahrnoval pozemky na řešeném území obce, nebyl dosud krajem vydán.</w:t>
      </w:r>
    </w:p>
    <w:p w14:paraId="294718A1" w14:textId="77777777" w:rsidR="00B426FF" w:rsidRDefault="00B426FF" w:rsidP="00A83141">
      <w:pPr>
        <w:jc w:val="both"/>
      </w:pPr>
    </w:p>
    <w:p w14:paraId="278892B6" w14:textId="77777777" w:rsidR="00CD2506" w:rsidRDefault="00CD2506" w:rsidP="00236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89F"/>
        <w:ind w:left="567" w:hanging="567"/>
        <w:jc w:val="both"/>
      </w:pPr>
      <w:r>
        <w:t xml:space="preserve">a1. </w:t>
      </w:r>
      <w:r w:rsidRPr="001B578F">
        <w:rPr>
          <w:b/>
        </w:rPr>
        <w:t>urbanistick</w:t>
      </w:r>
      <w:r w:rsidR="001035EE" w:rsidRPr="001B578F">
        <w:rPr>
          <w:b/>
        </w:rPr>
        <w:t>á</w:t>
      </w:r>
      <w:r w:rsidRPr="001B578F">
        <w:rPr>
          <w:b/>
        </w:rPr>
        <w:t xml:space="preserve"> koncepc</w:t>
      </w:r>
      <w:r w:rsidR="001035EE" w:rsidRPr="001B578F">
        <w:rPr>
          <w:b/>
        </w:rPr>
        <w:t>e</w:t>
      </w:r>
    </w:p>
    <w:p w14:paraId="3D7108C3" w14:textId="77777777" w:rsidR="00040D88" w:rsidRDefault="00040D88" w:rsidP="00445699">
      <w:pPr>
        <w:spacing w:before="120"/>
        <w:jc w:val="both"/>
      </w:pPr>
      <w:r w:rsidRPr="00B87E5E">
        <w:rPr>
          <w:u w:val="single"/>
        </w:rPr>
        <w:t>Charakter a struktura zástavby venkovských sídel</w:t>
      </w:r>
      <w:r>
        <w:t xml:space="preserve"> bude stanovena podle Metodiky Ministerstva pro místní rozvoj s přihlédnutím na požadavky vyplývající z Územní studie Šumavy schválené krajským úřadem v roce 2010.</w:t>
      </w:r>
    </w:p>
    <w:p w14:paraId="346A06F8" w14:textId="77777777" w:rsidR="00040D88" w:rsidRDefault="00040D88" w:rsidP="00040D88">
      <w:pPr>
        <w:jc w:val="both"/>
      </w:pPr>
      <w:r>
        <w:t>Ke srovnání vývoje zastavěnosti, rozvoje cestní sítě slouží historické podklady, např. císařské otisky z roku 1837, letecké snímky z</w:t>
      </w:r>
      <w:r w:rsidR="00105649">
        <w:t> </w:t>
      </w:r>
      <w:r>
        <w:t>50</w:t>
      </w:r>
      <w:r w:rsidR="00105649">
        <w:t xml:space="preserve">. </w:t>
      </w:r>
      <w:r>
        <w:t>let 20. století, které byly pořízeny ještě před kolektivizací, s leteckými snímky z dnešní doby. Z těchto podkladů je zřejmá původní urbanistická struktura zástavby, ze které by měl návrh rozvoje vycházet, aby byla zachována hodnota sídla pro budoucí generace a naplněny tak cíle a úkoly územního plánování podle stavebního zákona.</w:t>
      </w:r>
    </w:p>
    <w:p w14:paraId="629A21AC" w14:textId="77777777" w:rsidR="00105649" w:rsidRDefault="00105649" w:rsidP="00040D88">
      <w:pPr>
        <w:jc w:val="both"/>
      </w:pPr>
    </w:p>
    <w:p w14:paraId="4E0AAB8F" w14:textId="77777777" w:rsidR="00040D88" w:rsidRPr="00753817" w:rsidRDefault="00040D88" w:rsidP="00040D88">
      <w:pPr>
        <w:jc w:val="both"/>
      </w:pPr>
      <w:r w:rsidRPr="00753817">
        <w:t xml:space="preserve">Např. u lokality </w:t>
      </w:r>
      <w:r w:rsidR="00310DCA" w:rsidRPr="00753817">
        <w:t>Vyšovatka</w:t>
      </w:r>
      <w:r w:rsidR="007A2BCA" w:rsidRPr="00753817">
        <w:t xml:space="preserve"> zůstala zachována historická sídelní forma. Jedná se o sídelní typ lesní lánový návesní</w:t>
      </w:r>
      <w:r w:rsidR="003B18AA" w:rsidRPr="00753817">
        <w:t>,</w:t>
      </w:r>
      <w:r w:rsidR="007A2BCA" w:rsidRPr="00753817">
        <w:t xml:space="preserve"> </w:t>
      </w:r>
      <w:r w:rsidR="008B444D" w:rsidRPr="00753817">
        <w:t xml:space="preserve">s tvarem návsi </w:t>
      </w:r>
      <w:r w:rsidR="003B18AA" w:rsidRPr="00753817">
        <w:t>obdéln</w:t>
      </w:r>
      <w:r w:rsidR="008B444D" w:rsidRPr="00753817">
        <w:t>é</w:t>
      </w:r>
      <w:r w:rsidR="003B18AA" w:rsidRPr="00753817">
        <w:t xml:space="preserve"> dvouřad</w:t>
      </w:r>
      <w:r w:rsidR="008B444D" w:rsidRPr="00753817">
        <w:t>é</w:t>
      </w:r>
      <w:r w:rsidR="007A2BCA" w:rsidRPr="00753817">
        <w:t xml:space="preserve">, </w:t>
      </w:r>
      <w:r w:rsidR="00B8486E" w:rsidRPr="00753817">
        <w:t xml:space="preserve">na který navazují </w:t>
      </w:r>
      <w:proofErr w:type="spellStart"/>
      <w:r w:rsidR="00B8486E" w:rsidRPr="00753817">
        <w:t>plužiny</w:t>
      </w:r>
      <w:proofErr w:type="spellEnd"/>
      <w:r w:rsidR="00B8486E" w:rsidRPr="00753817">
        <w:t xml:space="preserve"> traťové, </w:t>
      </w:r>
      <w:r w:rsidR="008B444D" w:rsidRPr="00753817">
        <w:t xml:space="preserve">a </w:t>
      </w:r>
      <w:r w:rsidR="007A2BCA" w:rsidRPr="00753817">
        <w:t>s malým pohledovým upl</w:t>
      </w:r>
      <w:r w:rsidR="003B18AA" w:rsidRPr="00753817">
        <w:t>atněním. Novodobá zástavba mírně narušuje původní</w:t>
      </w:r>
      <w:r w:rsidR="00B8486E" w:rsidRPr="00753817">
        <w:t xml:space="preserve"> do 10%</w:t>
      </w:r>
      <w:r w:rsidR="003B18AA" w:rsidRPr="00753817">
        <w:t>, bez výrazných negativních vlivů na krajinný ráz.</w:t>
      </w:r>
    </w:p>
    <w:p w14:paraId="0A647242" w14:textId="77777777" w:rsidR="003B18AA" w:rsidRPr="00753817" w:rsidRDefault="00B8486E" w:rsidP="00040D88">
      <w:pPr>
        <w:jc w:val="both"/>
      </w:pPr>
      <w:r w:rsidRPr="00753817">
        <w:t>T</w:t>
      </w:r>
      <w:r w:rsidR="003B18AA" w:rsidRPr="00753817">
        <w:t>ato sídl</w:t>
      </w:r>
      <w:r w:rsidRPr="00753817">
        <w:t>a</w:t>
      </w:r>
      <w:r w:rsidR="003B18AA" w:rsidRPr="00753817">
        <w:t xml:space="preserve"> s nejvíce dochovanou původní urbanistickou strukturou, do kterých vstoupila novodobá zástavba nerušivě, je třeba chápat jako nejcennější dědictví, které konkrétním způsobem vypovídá o urbanizaci Šumavy.. Proto pro ně platí nejvyšší stupeň ochrany existujících siluet sídla a zachování původního půdorysného typu. S novou </w:t>
      </w:r>
      <w:r w:rsidR="008B444D" w:rsidRPr="00753817">
        <w:t>vý</w:t>
      </w:r>
      <w:r w:rsidR="003B18AA" w:rsidRPr="00753817">
        <w:t xml:space="preserve">stavbou je třeba </w:t>
      </w:r>
      <w:r w:rsidR="003B18AA" w:rsidRPr="00753817">
        <w:lastRenderedPageBreak/>
        <w:t>zacházet</w:t>
      </w:r>
      <w:r w:rsidR="008B444D" w:rsidRPr="00753817">
        <w:t xml:space="preserve"> velmi obezřetně, platí zde nejpřísnější urbanistické zásady., tzn. novou výstavbu nepovolovat nebo pouze v minimální míře a za nejpřísnějších regulativních podmínek.</w:t>
      </w:r>
    </w:p>
    <w:p w14:paraId="4A7FF144" w14:textId="77777777" w:rsidR="00040D88" w:rsidRPr="005A377A" w:rsidRDefault="008C5399" w:rsidP="00040D88">
      <w:pPr>
        <w:jc w:val="both"/>
      </w:pPr>
      <w:r>
        <w:rPr>
          <w:noProof/>
          <w:lang w:eastAsia="cs-CZ"/>
        </w:rPr>
        <w:pict w14:anchorId="31F4E4AA">
          <v:shape id="_x0000_i1026" type="#_x0000_t75" style="width:217.8pt;height:265.2pt">
            <v:imagedata r:id="rId9" o:title="RASTR"/>
          </v:shape>
        </w:pict>
      </w:r>
      <w:r w:rsidR="000118E4">
        <w:rPr>
          <w:noProof/>
          <w:lang w:eastAsia="cs-CZ"/>
        </w:rPr>
        <w:t xml:space="preserve">     </w:t>
      </w:r>
      <w:r>
        <w:rPr>
          <w:noProof/>
          <w:lang w:eastAsia="cs-CZ"/>
        </w:rPr>
        <w:pict w14:anchorId="1AF509A1">
          <v:shape id="_x0000_i1027" type="#_x0000_t75" style="width:193.8pt;height:263.4pt">
            <v:imagedata r:id="rId10" o:title="RASTR"/>
          </v:shape>
        </w:pict>
      </w:r>
    </w:p>
    <w:p w14:paraId="2957ACC0" w14:textId="77777777" w:rsidR="00040D88" w:rsidRPr="005A377A" w:rsidRDefault="00040D88" w:rsidP="00040D88">
      <w:pPr>
        <w:jc w:val="both"/>
      </w:pPr>
      <w:r w:rsidRPr="005A377A">
        <w:t>Obr. 1 – císařské otisky</w:t>
      </w:r>
      <w:r w:rsidR="00E0167C">
        <w:t xml:space="preserve"> z roku 1837</w:t>
      </w:r>
      <w:r>
        <w:t xml:space="preserve">                   Obr. 2 – ortofoto snímek z 50.let 20.stol.</w:t>
      </w:r>
    </w:p>
    <w:p w14:paraId="238AFC92" w14:textId="77777777" w:rsidR="00040D88" w:rsidRDefault="00040D88" w:rsidP="00040D88">
      <w:pPr>
        <w:jc w:val="center"/>
      </w:pPr>
    </w:p>
    <w:p w14:paraId="26083712" w14:textId="77777777" w:rsidR="00310DCA" w:rsidRDefault="008C5399" w:rsidP="00040D88">
      <w:r>
        <w:pict w14:anchorId="457F1DFC">
          <v:shape id="_x0000_i1028" type="#_x0000_t75" style="width:283.8pt;height:352.2pt">
            <v:imagedata r:id="rId11" o:title="RASTR"/>
          </v:shape>
        </w:pict>
      </w:r>
    </w:p>
    <w:p w14:paraId="243572B3" w14:textId="77777777" w:rsidR="00040D88" w:rsidRPr="005A377A" w:rsidRDefault="00040D88" w:rsidP="00040D88">
      <w:r>
        <w:t>Obr. 3 – ortofoto snímek z 20.let 21.stol.</w:t>
      </w:r>
    </w:p>
    <w:p w14:paraId="317E099B" w14:textId="77777777" w:rsidR="00040D88" w:rsidRDefault="00040D88" w:rsidP="001035EE">
      <w:pPr>
        <w:jc w:val="both"/>
      </w:pPr>
    </w:p>
    <w:p w14:paraId="4B434B36" w14:textId="77777777" w:rsidR="005D1BE8" w:rsidRDefault="005D1BE8" w:rsidP="001035EE">
      <w:pPr>
        <w:jc w:val="both"/>
      </w:pPr>
      <w:r w:rsidRPr="00E46CB8">
        <w:rPr>
          <w:u w:val="single"/>
        </w:rPr>
        <w:lastRenderedPageBreak/>
        <w:t xml:space="preserve">Požadavky na </w:t>
      </w:r>
      <w:r w:rsidR="00E46CB8" w:rsidRPr="00E46CB8">
        <w:rPr>
          <w:u w:val="single"/>
        </w:rPr>
        <w:t>řešení</w:t>
      </w:r>
      <w:r>
        <w:t>:</w:t>
      </w:r>
    </w:p>
    <w:p w14:paraId="6FA93087" w14:textId="77777777" w:rsidR="00040D88" w:rsidRDefault="00040D88" w:rsidP="00040D88">
      <w:pPr>
        <w:pStyle w:val="Odstavecseseznamem"/>
        <w:numPr>
          <w:ilvl w:val="0"/>
          <w:numId w:val="17"/>
        </w:numPr>
        <w:jc w:val="both"/>
      </w:pPr>
      <w:r>
        <w:t>u všech zastavěných lokalit vyhodnotit a stanovit charakter a strukturu zástavby, od kterých se budou odvíjet specifické požadavky na prostorové podmínky</w:t>
      </w:r>
    </w:p>
    <w:p w14:paraId="48B7AA0C" w14:textId="77777777" w:rsidR="00040D88" w:rsidRDefault="00040D88" w:rsidP="00040D88">
      <w:pPr>
        <w:pStyle w:val="Odstavecseseznamem"/>
        <w:numPr>
          <w:ilvl w:val="0"/>
          <w:numId w:val="17"/>
        </w:numPr>
        <w:jc w:val="both"/>
      </w:pPr>
      <w:r>
        <w:t xml:space="preserve">prověřit plošné a prostorové uspořádání zastavěného území a prověřit možné změny v území, včetně vymezení zastavitelných ploch </w:t>
      </w:r>
      <w:r w:rsidRPr="00232A8B">
        <w:rPr>
          <w:rFonts w:cs="Arial"/>
        </w:rPr>
        <w:t>ve vztahu k udržitelnému rozvoji řešeného území</w:t>
      </w:r>
    </w:p>
    <w:p w14:paraId="490363B4" w14:textId="77777777" w:rsidR="00040D88" w:rsidRPr="00232A8B" w:rsidRDefault="00DE5C7F" w:rsidP="00040D88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vymezit</w:t>
      </w:r>
      <w:r w:rsidR="00040D88" w:rsidRPr="00232A8B">
        <w:rPr>
          <w:rFonts w:cs="Arial"/>
        </w:rPr>
        <w:t xml:space="preserve"> v celém řešeném území zastavěné území </w:t>
      </w:r>
    </w:p>
    <w:p w14:paraId="2214C5F6" w14:textId="77777777" w:rsidR="00040D88" w:rsidRPr="00232A8B" w:rsidRDefault="00040D88" w:rsidP="00040D88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cs="Arial"/>
        </w:rPr>
      </w:pPr>
      <w:r w:rsidRPr="00232A8B">
        <w:rPr>
          <w:rFonts w:cs="Arial"/>
        </w:rPr>
        <w:t>bude stanovena urbanistická kompozice vybraných prostorů (horizonty, panoramata, průhledy), kde bude vyloučeno umisťování staveb</w:t>
      </w:r>
    </w:p>
    <w:p w14:paraId="11FB327B" w14:textId="77777777" w:rsidR="00040D88" w:rsidRPr="00232A8B" w:rsidRDefault="00040D88" w:rsidP="00040D88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cs="Arial"/>
        </w:rPr>
      </w:pPr>
      <w:r w:rsidRPr="00232A8B">
        <w:rPr>
          <w:rFonts w:cs="Arial"/>
        </w:rPr>
        <w:t>vybrané plochy či lokality mohou obsahovat regulační prvky</w:t>
      </w:r>
    </w:p>
    <w:p w14:paraId="6CCC506E" w14:textId="77777777" w:rsidR="00040D88" w:rsidRPr="00232A8B" w:rsidRDefault="00040D88" w:rsidP="00040D88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cs="Arial"/>
        </w:rPr>
      </w:pPr>
      <w:r w:rsidRPr="00232A8B">
        <w:rPr>
          <w:rFonts w:cs="Arial"/>
        </w:rPr>
        <w:t>tam, kde je to vhodné, bude stanovena povinnost zpracování regulačního plánu</w:t>
      </w:r>
    </w:p>
    <w:p w14:paraId="75366B31" w14:textId="77777777" w:rsidR="005D1BE8" w:rsidRDefault="005D1BE8" w:rsidP="001035EE">
      <w:pPr>
        <w:jc w:val="both"/>
      </w:pPr>
    </w:p>
    <w:p w14:paraId="43BB31E8" w14:textId="77777777" w:rsidR="00DE5C7F" w:rsidRDefault="00DE5C7F" w:rsidP="001035EE">
      <w:pPr>
        <w:jc w:val="both"/>
      </w:pPr>
    </w:p>
    <w:p w14:paraId="7F767BE7" w14:textId="77777777" w:rsidR="001035EE" w:rsidRDefault="001035EE" w:rsidP="007012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89F"/>
        <w:ind w:left="567" w:hanging="567"/>
        <w:jc w:val="both"/>
      </w:pPr>
      <w:r>
        <w:t xml:space="preserve">a2. </w:t>
      </w:r>
      <w:r w:rsidRPr="00040D88">
        <w:rPr>
          <w:b/>
        </w:rPr>
        <w:t>koncepc</w:t>
      </w:r>
      <w:r w:rsidR="000925CA" w:rsidRPr="00040D88">
        <w:rPr>
          <w:b/>
        </w:rPr>
        <w:t>e</w:t>
      </w:r>
      <w:r w:rsidRPr="00040D88">
        <w:rPr>
          <w:b/>
        </w:rPr>
        <w:t xml:space="preserve"> veřejné infrastruktury</w:t>
      </w:r>
      <w:r>
        <w:t xml:space="preserve">, </w:t>
      </w:r>
    </w:p>
    <w:p w14:paraId="7F7C38F6" w14:textId="77777777" w:rsidR="00FF2897" w:rsidRDefault="00FF2897" w:rsidP="00FF2897">
      <w:pPr>
        <w:spacing w:before="120"/>
        <w:jc w:val="both"/>
      </w:pPr>
      <w:r>
        <w:t>PÚR ČR požaduje podle místních podmínek vytvářet předpoklady pro lepší dostupnost území a zkvalitnění dopravní a technické infrastruktury s ohledem na prostupnost krajiny, tj. minimalizovat rozsah fragmentace krajiny a umisťovat tato zařízení v souběhu. Dále zvyšovat bezpečnost a plynulost dopravy, ochranu a bezpečnost obyvatel a chránit je před hlukem a emisemi.</w:t>
      </w:r>
    </w:p>
    <w:p w14:paraId="5BA232DF" w14:textId="77777777" w:rsidR="00FF2897" w:rsidRDefault="00FF2897" w:rsidP="00FF2897">
      <w:pPr>
        <w:jc w:val="both"/>
      </w:pPr>
      <w:r>
        <w:t>Technickou infrastrukturu obecně koncipovat tak, aby splňovala požadavky na vysokou kvalitu života v současnosti i budoucnosti.</w:t>
      </w:r>
    </w:p>
    <w:p w14:paraId="78867870" w14:textId="77777777" w:rsidR="00747672" w:rsidRDefault="00747672" w:rsidP="00FF2897">
      <w:pPr>
        <w:jc w:val="both"/>
        <w:rPr>
          <w:i/>
        </w:rPr>
      </w:pPr>
    </w:p>
    <w:p w14:paraId="59C76250" w14:textId="77777777" w:rsidR="00FF2897" w:rsidRPr="00B93FDD" w:rsidRDefault="00FF2897" w:rsidP="00FF2897">
      <w:pPr>
        <w:jc w:val="both"/>
      </w:pPr>
      <w:r w:rsidRPr="00B93FDD">
        <w:t xml:space="preserve">V oblasti dopravy a technické infrastruktury nevymezily AZÚR </w:t>
      </w:r>
      <w:r w:rsidR="00B93FDD">
        <w:t xml:space="preserve">na území obce Buk </w:t>
      </w:r>
      <w:r w:rsidRPr="00B93FDD">
        <w:t>žádné konkrétní nadmístní plochy či koridory pro řešené území.</w:t>
      </w:r>
    </w:p>
    <w:p w14:paraId="51137A31" w14:textId="77777777" w:rsidR="00FF2897" w:rsidRDefault="00FF2897" w:rsidP="00FF2897">
      <w:pPr>
        <w:jc w:val="both"/>
      </w:pPr>
      <w:r>
        <w:t xml:space="preserve">Jako obecné </w:t>
      </w:r>
      <w:r w:rsidR="00B93FDD">
        <w:t xml:space="preserve">jsou stanoveny tyto </w:t>
      </w:r>
      <w:r>
        <w:t>požadavky:</w:t>
      </w:r>
    </w:p>
    <w:p w14:paraId="73438F8D" w14:textId="77777777" w:rsidR="00FF2897" w:rsidRDefault="00FF2897" w:rsidP="00FF2897">
      <w:pPr>
        <w:pStyle w:val="Odstavecseseznamem"/>
        <w:numPr>
          <w:ilvl w:val="0"/>
          <w:numId w:val="24"/>
        </w:numPr>
        <w:ind w:left="426" w:hanging="284"/>
        <w:jc w:val="both"/>
      </w:pPr>
      <w:r>
        <w:t xml:space="preserve">při zapracování a upřesňování ploch vymezených AZÚR v navazujících územně plánovacích dokumentacích řešit odpovídající dopravní napojení na dopravní síť, včetně dostatečného dimenzování ploch pro dopravu v klidu, řešit odpovídající napojení na veřejnou technickou infrastrukturu, prověřit dimenzování dopravní sítě i pro případnou veřejnou dopravu, </w:t>
      </w:r>
    </w:p>
    <w:p w14:paraId="01E707B1" w14:textId="77777777" w:rsidR="00FF2897" w:rsidRDefault="00FF2897" w:rsidP="00FF2897">
      <w:pPr>
        <w:pStyle w:val="Odstavecseseznamem"/>
        <w:numPr>
          <w:ilvl w:val="0"/>
          <w:numId w:val="24"/>
        </w:numPr>
        <w:ind w:left="426" w:hanging="284"/>
        <w:jc w:val="both"/>
      </w:pPr>
      <w:r>
        <w:t xml:space="preserve">při upřesňování ploch a zejména koridorů nadmístního významu, ale i při návrhu dalších ploch a koridorů místního významu, řešit zachování prostupnosti krajiny, jak pro jeho obyvatele, tak pro migrující živočichy, </w:t>
      </w:r>
    </w:p>
    <w:p w14:paraId="171EC155" w14:textId="77777777" w:rsidR="00FF2897" w:rsidRDefault="00FF2897" w:rsidP="00FF2897">
      <w:pPr>
        <w:pStyle w:val="Odstavecseseznamem"/>
        <w:numPr>
          <w:ilvl w:val="0"/>
          <w:numId w:val="24"/>
        </w:numPr>
        <w:ind w:left="426" w:hanging="284"/>
        <w:jc w:val="both"/>
      </w:pPr>
      <w:r>
        <w:t>krom zapracování a upřesnění koridorů silnic vymezených AZ</w:t>
      </w:r>
      <w:r w:rsidR="00E54985">
        <w:t>Ú</w:t>
      </w:r>
      <w:r>
        <w:t>R je nutné v územně plánovacích dokumentacích měst a obcí řešit potřebu zajištění homogenity celé trasy,</w:t>
      </w:r>
    </w:p>
    <w:p w14:paraId="11EB9DEB" w14:textId="77777777" w:rsidR="00FF2897" w:rsidRDefault="00FF2897" w:rsidP="00FF2897">
      <w:pPr>
        <w:pStyle w:val="Odstavecseseznamem"/>
        <w:numPr>
          <w:ilvl w:val="0"/>
          <w:numId w:val="24"/>
        </w:numPr>
        <w:ind w:left="426" w:hanging="284"/>
        <w:jc w:val="both"/>
      </w:pPr>
      <w:r>
        <w:t>při zapracování a upřesňování koridorů dopravní infrastruktury vymezených AZ</w:t>
      </w:r>
      <w:r w:rsidR="00E54985">
        <w:t>Ú</w:t>
      </w:r>
      <w:r>
        <w:t xml:space="preserve">R, ale i při návrhu dalších koridorů dopravní infrastruktury místního významu, je potřeba řešit dopravní vazby v území, </w:t>
      </w:r>
    </w:p>
    <w:p w14:paraId="17160828" w14:textId="77777777" w:rsidR="00FF2897" w:rsidRDefault="00FF2897" w:rsidP="00FF2897">
      <w:pPr>
        <w:pStyle w:val="Odstavecseseznamem"/>
        <w:numPr>
          <w:ilvl w:val="0"/>
          <w:numId w:val="24"/>
        </w:numPr>
        <w:ind w:left="426" w:hanging="284"/>
        <w:jc w:val="both"/>
      </w:pPr>
      <w:r>
        <w:t>řešit vymístění cyklistické dopravy ze silnic nadmístního významu, nejlépe vymezením samostatných cyklostezek, a zajistit jejich návaznost na síť stávajících cyklostezek či cyklotras,</w:t>
      </w:r>
    </w:p>
    <w:p w14:paraId="43439A75" w14:textId="77777777" w:rsidR="00FF2897" w:rsidRDefault="00FF2897" w:rsidP="00FF2897">
      <w:pPr>
        <w:jc w:val="both"/>
      </w:pPr>
    </w:p>
    <w:p w14:paraId="13894FA0" w14:textId="77777777" w:rsidR="00FF2897" w:rsidRPr="00B76B79" w:rsidRDefault="00FF2897" w:rsidP="00FF2897">
      <w:pPr>
        <w:jc w:val="both"/>
        <w:rPr>
          <w:u w:val="single"/>
        </w:rPr>
      </w:pPr>
      <w:r w:rsidRPr="00B76B79">
        <w:rPr>
          <w:u w:val="single"/>
        </w:rPr>
        <w:t>Požadavky na řešení:</w:t>
      </w:r>
    </w:p>
    <w:p w14:paraId="15C06DCB" w14:textId="77777777" w:rsidR="00FF2897" w:rsidRDefault="00FF2897" w:rsidP="00FF2897">
      <w:pPr>
        <w:pStyle w:val="Odstavecseseznamem"/>
        <w:numPr>
          <w:ilvl w:val="0"/>
          <w:numId w:val="18"/>
        </w:numPr>
        <w:jc w:val="both"/>
      </w:pPr>
      <w:r>
        <w:t>prověřit uspořádání veřejné in</w:t>
      </w:r>
      <w:r w:rsidR="00DE5C7F">
        <w:t>frastruktury a možnosti jeji</w:t>
      </w:r>
      <w:r>
        <w:t>ch změn</w:t>
      </w:r>
    </w:p>
    <w:p w14:paraId="1240AEDC" w14:textId="77777777" w:rsidR="00FF2897" w:rsidRDefault="00BD7F46" w:rsidP="00FF2897">
      <w:pPr>
        <w:pStyle w:val="Odstavecseseznamem"/>
        <w:numPr>
          <w:ilvl w:val="0"/>
          <w:numId w:val="18"/>
        </w:numPr>
        <w:jc w:val="both"/>
      </w:pPr>
      <w:r>
        <w:t>stanovit</w:t>
      </w:r>
      <w:r w:rsidR="00FF2897">
        <w:t xml:space="preserve"> možnost napojení zastavitelných ploch na veřejnou infrastrukturu a tam, kde je to možné, u ploch s větším počtem hlavních staveb bude stanovena podmínka napojení na obecní vodovodní a kanalizační řady</w:t>
      </w:r>
    </w:p>
    <w:p w14:paraId="5680E48B" w14:textId="77777777" w:rsidR="00FF2897" w:rsidRDefault="00FF2897" w:rsidP="00FF2897">
      <w:pPr>
        <w:pStyle w:val="Odstavecseseznamem"/>
        <w:numPr>
          <w:ilvl w:val="0"/>
          <w:numId w:val="18"/>
        </w:numPr>
        <w:jc w:val="both"/>
      </w:pPr>
      <w:r>
        <w:t>zastavitelné plochy musí mít zajištěno odpovídající dopravní řešení</w:t>
      </w:r>
    </w:p>
    <w:p w14:paraId="29CC924C" w14:textId="77777777" w:rsidR="00FF2897" w:rsidRDefault="00FF2897" w:rsidP="00FF2897">
      <w:pPr>
        <w:pStyle w:val="Odstavecseseznamem"/>
        <w:numPr>
          <w:ilvl w:val="0"/>
          <w:numId w:val="18"/>
        </w:numPr>
        <w:jc w:val="both"/>
      </w:pPr>
      <w:r>
        <w:t>u ploch dopravní a technické infrastruktury budou stanoveny podmínky pro jejich využití</w:t>
      </w:r>
    </w:p>
    <w:p w14:paraId="2815335F" w14:textId="77777777" w:rsidR="00FF2897" w:rsidRDefault="00FF2897" w:rsidP="001035EE">
      <w:pPr>
        <w:jc w:val="both"/>
      </w:pPr>
    </w:p>
    <w:p w14:paraId="50607B1C" w14:textId="77777777" w:rsidR="00FB26CE" w:rsidRDefault="00FB26CE" w:rsidP="001035EE">
      <w:pPr>
        <w:jc w:val="both"/>
      </w:pPr>
    </w:p>
    <w:p w14:paraId="205FB279" w14:textId="77777777" w:rsidR="00FB26CE" w:rsidRDefault="00FB26CE" w:rsidP="00236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89F"/>
        <w:ind w:left="567" w:hanging="567"/>
        <w:jc w:val="both"/>
      </w:pPr>
      <w:r>
        <w:t xml:space="preserve">a3. </w:t>
      </w:r>
      <w:r w:rsidRPr="00747672">
        <w:rPr>
          <w:b/>
        </w:rPr>
        <w:t>koncepc</w:t>
      </w:r>
      <w:r w:rsidR="008508FB" w:rsidRPr="00747672">
        <w:rPr>
          <w:b/>
        </w:rPr>
        <w:t>e</w:t>
      </w:r>
      <w:r w:rsidRPr="00747672">
        <w:rPr>
          <w:b/>
        </w:rPr>
        <w:t xml:space="preserve"> uspořádání krajiny</w:t>
      </w:r>
      <w:r>
        <w:t xml:space="preserve">, </w:t>
      </w:r>
    </w:p>
    <w:p w14:paraId="124E8282" w14:textId="77777777" w:rsidR="0093237D" w:rsidRDefault="00455FC2" w:rsidP="00445699">
      <w:pPr>
        <w:spacing w:before="120"/>
        <w:jc w:val="both"/>
      </w:pPr>
      <w:r>
        <w:t xml:space="preserve">Republikovými prioritami byly stanoveny v PÚR </w:t>
      </w:r>
      <w:r w:rsidR="005D1BE8">
        <w:t>ČR:</w:t>
      </w:r>
    </w:p>
    <w:p w14:paraId="68F171B1" w14:textId="77777777" w:rsidR="0093237D" w:rsidRDefault="00455FC2" w:rsidP="00DE5C7F">
      <w:pPr>
        <w:pStyle w:val="Odstavecseseznamem"/>
        <w:numPr>
          <w:ilvl w:val="0"/>
          <w:numId w:val="1"/>
        </w:numPr>
        <w:ind w:left="426" w:hanging="284"/>
        <w:jc w:val="both"/>
      </w:pPr>
      <w:r>
        <w:lastRenderedPageBreak/>
        <w:t xml:space="preserve">ochrana biologické rozmanitosti a kvalita životního prostředí, </w:t>
      </w:r>
    </w:p>
    <w:p w14:paraId="11A3838C" w14:textId="77777777" w:rsidR="0093237D" w:rsidRDefault="00455FC2" w:rsidP="00DE5C7F">
      <w:pPr>
        <w:pStyle w:val="Odstavecseseznamem"/>
        <w:numPr>
          <w:ilvl w:val="0"/>
          <w:numId w:val="1"/>
        </w:numPr>
        <w:ind w:left="426" w:hanging="284"/>
        <w:jc w:val="both"/>
      </w:pPr>
      <w:r>
        <w:t>důsledná ochrana zvláště chráněných území, lokalit soustavy Natura 2000, mokřadů</w:t>
      </w:r>
      <w:r w:rsidR="0093237D">
        <w:t>, ochranných pásem vodních zdrojů, chráněné oblasti přirozené akumulace vod a nerostného bohatství,</w:t>
      </w:r>
    </w:p>
    <w:p w14:paraId="48FA4915" w14:textId="77777777" w:rsidR="00FB26CE" w:rsidRDefault="0093237D" w:rsidP="00DE5C7F">
      <w:pPr>
        <w:pStyle w:val="Odstavecseseznamem"/>
        <w:numPr>
          <w:ilvl w:val="0"/>
          <w:numId w:val="1"/>
        </w:numPr>
        <w:ind w:left="426" w:hanging="284"/>
        <w:jc w:val="both"/>
      </w:pPr>
      <w:r>
        <w:t>ochrana zemědělského a lesního půdního fondu</w:t>
      </w:r>
    </w:p>
    <w:p w14:paraId="44D27F73" w14:textId="77777777" w:rsidR="00730655" w:rsidRDefault="0093237D" w:rsidP="00DE5C7F">
      <w:pPr>
        <w:pStyle w:val="Odstavecseseznamem"/>
        <w:numPr>
          <w:ilvl w:val="0"/>
          <w:numId w:val="1"/>
        </w:numPr>
        <w:ind w:left="426" w:hanging="284"/>
        <w:jc w:val="both"/>
      </w:pPr>
      <w:r>
        <w:t>vytváření územních podmínek pro implementaci a respektování územních systémů ekologické stability (dále jen „ÚSES“) a zvyšování</w:t>
      </w:r>
      <w:r w:rsidR="00730655">
        <w:t xml:space="preserve"> a udržování ekologické stability i v ostatní volné krajině, </w:t>
      </w:r>
    </w:p>
    <w:p w14:paraId="5A7029EE" w14:textId="77777777" w:rsidR="0093237D" w:rsidRDefault="00730655" w:rsidP="00DE5C7F">
      <w:pPr>
        <w:pStyle w:val="Odstavecseseznamem"/>
        <w:numPr>
          <w:ilvl w:val="0"/>
          <w:numId w:val="1"/>
        </w:numPr>
        <w:ind w:left="426" w:hanging="284"/>
        <w:jc w:val="both"/>
      </w:pPr>
      <w:r>
        <w:t>ochrana krajinných prvků v zastavěném území</w:t>
      </w:r>
    </w:p>
    <w:p w14:paraId="1C05706C" w14:textId="77777777" w:rsidR="00730655" w:rsidRDefault="00730655" w:rsidP="00DE5C7F">
      <w:pPr>
        <w:pStyle w:val="Odstavecseseznamem"/>
        <w:numPr>
          <w:ilvl w:val="0"/>
          <w:numId w:val="1"/>
        </w:numPr>
        <w:ind w:left="426" w:hanging="284"/>
        <w:jc w:val="both"/>
      </w:pPr>
      <w:r>
        <w:t>zvyšování a udržování rozmanitosti venkovské krajiny</w:t>
      </w:r>
    </w:p>
    <w:p w14:paraId="17B6945C" w14:textId="77777777" w:rsidR="00730655" w:rsidRDefault="00730655" w:rsidP="00DE5C7F">
      <w:pPr>
        <w:pStyle w:val="Odstavecseseznamem"/>
        <w:numPr>
          <w:ilvl w:val="0"/>
          <w:numId w:val="1"/>
        </w:numPr>
        <w:ind w:left="426" w:hanging="284"/>
        <w:jc w:val="both"/>
      </w:pPr>
      <w:r>
        <w:t>omezit nežádoucí srůstání sídel s ohledem na prostupnost a přístupnost krajiny</w:t>
      </w:r>
    </w:p>
    <w:p w14:paraId="52665EF1" w14:textId="77777777" w:rsidR="00194E3E" w:rsidRDefault="00194E3E" w:rsidP="00DE5C7F">
      <w:pPr>
        <w:pStyle w:val="Odstavecseseznamem"/>
        <w:numPr>
          <w:ilvl w:val="0"/>
          <w:numId w:val="1"/>
        </w:numPr>
        <w:ind w:left="426" w:hanging="284"/>
        <w:jc w:val="both"/>
      </w:pPr>
      <w:r>
        <w:t xml:space="preserve">zachovat souvislé zelené pásy nezastavěného území v bezprostředním okolí zástavby pro krátkodobou rekreaci, vznik lesních porostů </w:t>
      </w:r>
    </w:p>
    <w:p w14:paraId="3C55355E" w14:textId="77777777" w:rsidR="001035EE" w:rsidRDefault="001035EE" w:rsidP="001035EE">
      <w:pPr>
        <w:jc w:val="both"/>
      </w:pPr>
    </w:p>
    <w:p w14:paraId="2BED2D9E" w14:textId="77777777" w:rsidR="00490996" w:rsidRPr="00381FC1" w:rsidRDefault="00381FC1" w:rsidP="008D565A">
      <w:pPr>
        <w:spacing w:after="120"/>
        <w:jc w:val="both"/>
      </w:pPr>
      <w:r w:rsidRPr="00381FC1">
        <w:t xml:space="preserve">Podle požadavků vyplývajících z </w:t>
      </w:r>
      <w:r w:rsidR="008D565A" w:rsidRPr="00381FC1">
        <w:t>AZUR bude prověřen územní systém ekolo</w:t>
      </w:r>
      <w:r w:rsidRPr="00381FC1">
        <w:t>gické stability v řešeném území s ohledem na vymezené prvky ÚSES</w:t>
      </w: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090"/>
        <w:gridCol w:w="29"/>
        <w:gridCol w:w="5499"/>
      </w:tblGrid>
      <w:tr w:rsidR="008D565A" w:rsidRPr="006020FD" w14:paraId="0B9D2F71" w14:textId="77777777" w:rsidTr="00EA76C4">
        <w:trPr>
          <w:trHeight w:val="358"/>
        </w:trPr>
        <w:tc>
          <w:tcPr>
            <w:tcW w:w="9327" w:type="dxa"/>
            <w:gridSpan w:val="4"/>
          </w:tcPr>
          <w:p w14:paraId="44FBD167" w14:textId="77777777" w:rsidR="008D565A" w:rsidRPr="006020FD" w:rsidRDefault="008D565A" w:rsidP="00EA76C4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020F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Nadregionální biokoridory</w:t>
            </w:r>
          </w:p>
        </w:tc>
      </w:tr>
      <w:tr w:rsidR="008D565A" w:rsidRPr="006020FD" w14:paraId="7841DF9E" w14:textId="77777777" w:rsidTr="00EA76C4">
        <w:trPr>
          <w:trHeight w:val="358"/>
        </w:trPr>
        <w:tc>
          <w:tcPr>
            <w:tcW w:w="709" w:type="dxa"/>
          </w:tcPr>
          <w:p w14:paraId="2831BF6B" w14:textId="77777777" w:rsidR="008D565A" w:rsidRPr="006020FD" w:rsidRDefault="008D565A" w:rsidP="00EA76C4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020F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110</w:t>
            </w:r>
          </w:p>
        </w:tc>
        <w:tc>
          <w:tcPr>
            <w:tcW w:w="3090" w:type="dxa"/>
          </w:tcPr>
          <w:p w14:paraId="17893CA6" w14:textId="77777777" w:rsidR="008D565A" w:rsidRPr="006020FD" w:rsidRDefault="008D565A" w:rsidP="00EA76C4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20F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K108 - Kleť, Bulový </w:t>
            </w:r>
          </w:p>
          <w:p w14:paraId="06E85871" w14:textId="77777777" w:rsidR="008D565A" w:rsidRPr="006020FD" w:rsidRDefault="008D565A" w:rsidP="00EA76C4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14:paraId="1A959A01" w14:textId="77777777" w:rsidR="008D565A" w:rsidRPr="006020FD" w:rsidRDefault="008D565A" w:rsidP="0010564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65BA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Buk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 w:rsidRPr="006020FD">
              <w:rPr>
                <w:rFonts w:ascii="Arial" w:hAnsi="Arial" w:cs="Arial"/>
                <w:color w:val="auto"/>
                <w:sz w:val="22"/>
                <w:szCs w:val="22"/>
              </w:rPr>
              <w:t>Buk pod Boubínem, Včelná pod Boubínem, Vyšovatka</w:t>
            </w:r>
            <w:r w:rsidR="00105649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</w:tr>
      <w:tr w:rsidR="008D565A" w:rsidRPr="006020FD" w14:paraId="560186F7" w14:textId="77777777" w:rsidTr="00EA76C4">
        <w:trPr>
          <w:trHeight w:val="358"/>
        </w:trPr>
        <w:tc>
          <w:tcPr>
            <w:tcW w:w="9327" w:type="dxa"/>
            <w:gridSpan w:val="4"/>
          </w:tcPr>
          <w:p w14:paraId="122CA6A3" w14:textId="77777777" w:rsidR="008D565A" w:rsidRPr="006020FD" w:rsidRDefault="008D565A" w:rsidP="00EA76C4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020F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regionální biocentrum</w:t>
            </w:r>
            <w:r w:rsidR="00EA76C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vložené do NBK</w:t>
            </w:r>
          </w:p>
        </w:tc>
      </w:tr>
      <w:tr w:rsidR="008D565A" w:rsidRPr="006020FD" w14:paraId="153977C2" w14:textId="77777777" w:rsidTr="00B93FDD">
        <w:trPr>
          <w:trHeight w:val="358"/>
        </w:trPr>
        <w:tc>
          <w:tcPr>
            <w:tcW w:w="709" w:type="dxa"/>
          </w:tcPr>
          <w:p w14:paraId="13A3A413" w14:textId="77777777" w:rsidR="008D565A" w:rsidRPr="006020FD" w:rsidRDefault="008D565A" w:rsidP="00EA76C4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020F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627</w:t>
            </w:r>
          </w:p>
        </w:tc>
        <w:tc>
          <w:tcPr>
            <w:tcW w:w="3119" w:type="dxa"/>
            <w:gridSpan w:val="2"/>
          </w:tcPr>
          <w:p w14:paraId="07DA276D" w14:textId="77777777" w:rsidR="008D565A" w:rsidRPr="006020FD" w:rsidRDefault="008D565A" w:rsidP="00EA76C4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20F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Čertova stráň </w:t>
            </w:r>
          </w:p>
        </w:tc>
        <w:tc>
          <w:tcPr>
            <w:tcW w:w="5499" w:type="dxa"/>
          </w:tcPr>
          <w:p w14:paraId="57272EC1" w14:textId="77777777" w:rsidR="008D565A" w:rsidRPr="006020FD" w:rsidRDefault="008D565A" w:rsidP="00EA76C4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5BA5">
              <w:rPr>
                <w:rFonts w:ascii="Arial" w:hAnsi="Arial" w:cs="Arial"/>
                <w:b/>
                <w:color w:val="auto"/>
                <w:sz w:val="22"/>
                <w:szCs w:val="22"/>
              </w:rPr>
              <w:t>Buk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(Včelná pod Boubínem,)</w:t>
            </w:r>
          </w:p>
        </w:tc>
      </w:tr>
      <w:tr w:rsidR="008D565A" w:rsidRPr="006020FD" w14:paraId="7A72903C" w14:textId="77777777" w:rsidTr="00B93FDD">
        <w:trPr>
          <w:trHeight w:val="358"/>
        </w:trPr>
        <w:tc>
          <w:tcPr>
            <w:tcW w:w="709" w:type="dxa"/>
          </w:tcPr>
          <w:p w14:paraId="58B4188E" w14:textId="77777777" w:rsidR="008D565A" w:rsidRPr="006020FD" w:rsidRDefault="008D565A" w:rsidP="00EA76C4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020F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628</w:t>
            </w:r>
          </w:p>
        </w:tc>
        <w:tc>
          <w:tcPr>
            <w:tcW w:w="3119" w:type="dxa"/>
            <w:gridSpan w:val="2"/>
          </w:tcPr>
          <w:p w14:paraId="101ED994" w14:textId="77777777" w:rsidR="008D565A" w:rsidRPr="006020FD" w:rsidRDefault="008D565A" w:rsidP="00EA76C4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20F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Veselka </w:t>
            </w:r>
          </w:p>
        </w:tc>
        <w:tc>
          <w:tcPr>
            <w:tcW w:w="5499" w:type="dxa"/>
          </w:tcPr>
          <w:p w14:paraId="0A8DBC04" w14:textId="77777777" w:rsidR="008D565A" w:rsidRPr="006020FD" w:rsidRDefault="008D565A" w:rsidP="00EA76C4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5BA5">
              <w:rPr>
                <w:rFonts w:ascii="Arial" w:hAnsi="Arial" w:cs="Arial"/>
                <w:b/>
                <w:color w:val="auto"/>
                <w:sz w:val="22"/>
                <w:szCs w:val="22"/>
              </w:rPr>
              <w:t>Buk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</w:t>
            </w:r>
            <w:r w:rsidRPr="006020FD">
              <w:rPr>
                <w:rFonts w:ascii="Arial" w:hAnsi="Arial" w:cs="Arial"/>
                <w:color w:val="auto"/>
                <w:sz w:val="22"/>
                <w:szCs w:val="22"/>
              </w:rPr>
              <w:t>Včelná pod Boubínem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  <w:r w:rsidRPr="006020F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8D565A" w:rsidRPr="006020FD" w14:paraId="5C605A93" w14:textId="77777777" w:rsidTr="00EA76C4">
        <w:trPr>
          <w:trHeight w:val="358"/>
        </w:trPr>
        <w:tc>
          <w:tcPr>
            <w:tcW w:w="9327" w:type="dxa"/>
            <w:gridSpan w:val="4"/>
          </w:tcPr>
          <w:p w14:paraId="18144323" w14:textId="77777777" w:rsidR="008D565A" w:rsidRPr="006020FD" w:rsidRDefault="008D565A" w:rsidP="00EA76C4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020F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regionální biokoridory</w:t>
            </w:r>
          </w:p>
        </w:tc>
      </w:tr>
      <w:tr w:rsidR="008D565A" w:rsidRPr="006020FD" w14:paraId="20C8D442" w14:textId="77777777" w:rsidTr="00EA76C4">
        <w:trPr>
          <w:trHeight w:val="358"/>
        </w:trPr>
        <w:tc>
          <w:tcPr>
            <w:tcW w:w="709" w:type="dxa"/>
          </w:tcPr>
          <w:p w14:paraId="777F9077" w14:textId="77777777" w:rsidR="008D565A" w:rsidRPr="006020FD" w:rsidRDefault="008D565A" w:rsidP="00EA76C4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020F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3090" w:type="dxa"/>
          </w:tcPr>
          <w:p w14:paraId="73D627FA" w14:textId="77777777" w:rsidR="008D565A" w:rsidRPr="006020FD" w:rsidRDefault="008D565A" w:rsidP="00EA76C4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20F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Boubín - Veselka </w:t>
            </w:r>
          </w:p>
        </w:tc>
        <w:tc>
          <w:tcPr>
            <w:tcW w:w="5528" w:type="dxa"/>
            <w:gridSpan w:val="2"/>
          </w:tcPr>
          <w:p w14:paraId="79C8A0AC" w14:textId="77777777" w:rsidR="008D565A" w:rsidRPr="006020FD" w:rsidRDefault="008D565A" w:rsidP="0010564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93A0A">
              <w:rPr>
                <w:rFonts w:ascii="Arial" w:hAnsi="Arial" w:cs="Arial"/>
                <w:b/>
                <w:color w:val="auto"/>
                <w:sz w:val="22"/>
                <w:szCs w:val="22"/>
              </w:rPr>
              <w:t>Buk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</w:t>
            </w:r>
            <w:r w:rsidRPr="006020FD">
              <w:rPr>
                <w:rFonts w:ascii="Arial" w:hAnsi="Arial" w:cs="Arial"/>
                <w:color w:val="auto"/>
                <w:sz w:val="22"/>
                <w:szCs w:val="22"/>
              </w:rPr>
              <w:t>Včelná pod Boubínem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</w:tr>
      <w:tr w:rsidR="008D565A" w:rsidRPr="006020FD" w14:paraId="0BE6CFE5" w14:textId="77777777" w:rsidTr="00EA76C4">
        <w:trPr>
          <w:trHeight w:val="358"/>
        </w:trPr>
        <w:tc>
          <w:tcPr>
            <w:tcW w:w="709" w:type="dxa"/>
          </w:tcPr>
          <w:p w14:paraId="53839F7F" w14:textId="77777777" w:rsidR="008D565A" w:rsidRPr="006020FD" w:rsidRDefault="008D565A" w:rsidP="00EA76C4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020F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355</w:t>
            </w:r>
          </w:p>
        </w:tc>
        <w:tc>
          <w:tcPr>
            <w:tcW w:w="3090" w:type="dxa"/>
          </w:tcPr>
          <w:p w14:paraId="7B8ABBD3" w14:textId="77777777" w:rsidR="008D565A" w:rsidRPr="006020FD" w:rsidRDefault="008D565A" w:rsidP="00EA76C4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20F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Mařský vrch - K 110 </w:t>
            </w:r>
          </w:p>
        </w:tc>
        <w:tc>
          <w:tcPr>
            <w:tcW w:w="5528" w:type="dxa"/>
            <w:gridSpan w:val="2"/>
          </w:tcPr>
          <w:p w14:paraId="1454950D" w14:textId="77777777" w:rsidR="008D565A" w:rsidRPr="006020FD" w:rsidRDefault="008D565A" w:rsidP="0049099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93A0A">
              <w:rPr>
                <w:rFonts w:ascii="Arial" w:hAnsi="Arial" w:cs="Arial"/>
                <w:b/>
                <w:color w:val="auto"/>
                <w:sz w:val="22"/>
                <w:szCs w:val="22"/>
              </w:rPr>
              <w:t>Buk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</w:t>
            </w:r>
            <w:r w:rsidRPr="006020FD">
              <w:rPr>
                <w:rFonts w:ascii="Arial" w:hAnsi="Arial" w:cs="Arial"/>
                <w:color w:val="auto"/>
                <w:sz w:val="22"/>
                <w:szCs w:val="22"/>
              </w:rPr>
              <w:t>Vyšovatka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</w:tr>
    </w:tbl>
    <w:p w14:paraId="30C23233" w14:textId="77777777" w:rsidR="008D565A" w:rsidRDefault="008D565A" w:rsidP="008D565A">
      <w:pPr>
        <w:jc w:val="both"/>
      </w:pPr>
    </w:p>
    <w:p w14:paraId="250C963C" w14:textId="77777777" w:rsidR="00747672" w:rsidRDefault="00747672" w:rsidP="00747672">
      <w:pPr>
        <w:jc w:val="both"/>
      </w:pPr>
      <w:r w:rsidRPr="00ED1E45">
        <w:rPr>
          <w:u w:val="single"/>
        </w:rPr>
        <w:t>Požadavky na řešení</w:t>
      </w:r>
      <w:r>
        <w:t>:</w:t>
      </w:r>
    </w:p>
    <w:p w14:paraId="6EEC4F1D" w14:textId="77777777" w:rsidR="00747672" w:rsidRDefault="00747672" w:rsidP="00F911A8">
      <w:pPr>
        <w:pStyle w:val="Odstavecseseznamem"/>
        <w:numPr>
          <w:ilvl w:val="0"/>
          <w:numId w:val="19"/>
        </w:numPr>
        <w:ind w:left="426" w:hanging="284"/>
        <w:jc w:val="both"/>
      </w:pPr>
      <w:r>
        <w:t>prověřit plošné a prostorové uspořádání nezastavěného území a prověřit možné změny, včetně prověření, ve kterých plochách je vhodné vyloučit umisťování staveb, zařízení a jiných opatření pro účely uvedené v § 18 odst. 5 stavebního zákona</w:t>
      </w:r>
    </w:p>
    <w:p w14:paraId="7AA40B23" w14:textId="77777777" w:rsidR="00747672" w:rsidRDefault="00747672" w:rsidP="00F911A8">
      <w:pPr>
        <w:pStyle w:val="Odstavecseseznamem"/>
        <w:numPr>
          <w:ilvl w:val="0"/>
          <w:numId w:val="19"/>
        </w:numPr>
        <w:ind w:left="426" w:hanging="284"/>
        <w:jc w:val="both"/>
      </w:pPr>
      <w:r>
        <w:t>urbanistická koncepce i koncepce veřejné infrastruktury bude řešena s ohledem na přírodní hodnoty v území, na ochranu krajinného rázu a další (Natura 2000, ochrana ZPF)</w:t>
      </w:r>
    </w:p>
    <w:p w14:paraId="024C2472" w14:textId="77777777" w:rsidR="00747672" w:rsidRDefault="00747672" w:rsidP="00F911A8">
      <w:pPr>
        <w:pStyle w:val="Odstavecseseznamem"/>
        <w:numPr>
          <w:ilvl w:val="0"/>
          <w:numId w:val="19"/>
        </w:numPr>
        <w:ind w:left="426" w:hanging="284"/>
        <w:jc w:val="both"/>
      </w:pPr>
      <w:r>
        <w:t>pro plochy s rozdílným způsobem využití budou stanoveny podmínky pro jejich využití v kontextu s ust. § 18 odst. 5 stavebního zákona</w:t>
      </w:r>
    </w:p>
    <w:p w14:paraId="3E1EDE17" w14:textId="77777777" w:rsidR="00747672" w:rsidRDefault="00747672" w:rsidP="00F911A8">
      <w:pPr>
        <w:pStyle w:val="Odstavecseseznamem"/>
        <w:numPr>
          <w:ilvl w:val="0"/>
          <w:numId w:val="19"/>
        </w:numPr>
        <w:ind w:left="426" w:hanging="284"/>
        <w:jc w:val="both"/>
      </w:pPr>
      <w:r>
        <w:t>stávající prostupnost krajinou bude zachována, popř. může být dále rozvíjena</w:t>
      </w:r>
    </w:p>
    <w:p w14:paraId="413AE66F" w14:textId="77777777" w:rsidR="00747672" w:rsidRDefault="00747672" w:rsidP="00F911A8">
      <w:pPr>
        <w:pStyle w:val="Odstavecseseznamem"/>
        <w:numPr>
          <w:ilvl w:val="0"/>
          <w:numId w:val="19"/>
        </w:numPr>
        <w:ind w:left="426" w:hanging="284"/>
        <w:jc w:val="both"/>
      </w:pPr>
      <w:r>
        <w:t>bude řešeno protierozní opatření, ochrana před povodněmi, popř. dobývání ložisek nerostných surovin apod.</w:t>
      </w:r>
    </w:p>
    <w:p w14:paraId="0BA70526" w14:textId="77777777" w:rsidR="00747672" w:rsidRDefault="00747672" w:rsidP="00F911A8">
      <w:pPr>
        <w:pStyle w:val="Odstavecseseznamem"/>
        <w:numPr>
          <w:ilvl w:val="0"/>
          <w:numId w:val="19"/>
        </w:numPr>
        <w:ind w:left="426" w:hanging="284"/>
        <w:jc w:val="both"/>
      </w:pPr>
      <w:r>
        <w:t>budou stanoveny podmínky pro krátkodobou rekreaci v návaznosti na zastavěné území</w:t>
      </w:r>
    </w:p>
    <w:p w14:paraId="217D2799" w14:textId="77777777" w:rsidR="00B37764" w:rsidRPr="00B37764" w:rsidRDefault="00747672" w:rsidP="00B37764">
      <w:pPr>
        <w:pStyle w:val="Odstavecseseznamem"/>
        <w:numPr>
          <w:ilvl w:val="0"/>
          <w:numId w:val="19"/>
        </w:numPr>
        <w:ind w:left="426" w:hanging="284"/>
        <w:jc w:val="both"/>
      </w:pPr>
      <w:r>
        <w:t>ÚSES bude aktualizován na základě AZÚR, budou prověřeny lokální prvky ÚSES, popř. budou doplněny</w:t>
      </w:r>
    </w:p>
    <w:p w14:paraId="5964D32D" w14:textId="77777777" w:rsidR="00B37764" w:rsidRPr="00B37764" w:rsidRDefault="00B93FDD" w:rsidP="00233C2C">
      <w:pPr>
        <w:pStyle w:val="Odstavecseseznamem"/>
        <w:numPr>
          <w:ilvl w:val="0"/>
          <w:numId w:val="19"/>
        </w:numPr>
        <w:spacing w:line="259" w:lineRule="auto"/>
        <w:ind w:left="426" w:hanging="284"/>
        <w:jc w:val="both"/>
        <w:rPr>
          <w:color w:val="F4B083" w:themeColor="accent2" w:themeTint="99"/>
        </w:rPr>
      </w:pPr>
      <w:r w:rsidRPr="00B37764">
        <w:rPr>
          <w:rFonts w:cs="Arial"/>
        </w:rPr>
        <w:t>rozvíjet cestovní ruch ve formách př</w:t>
      </w:r>
      <w:r w:rsidR="00B37764">
        <w:rPr>
          <w:rFonts w:cs="Arial"/>
        </w:rPr>
        <w:t>íznivých pro udržitelný rozvoj,</w:t>
      </w:r>
    </w:p>
    <w:p w14:paraId="0C0640D7" w14:textId="77777777" w:rsidR="00747672" w:rsidRPr="00B37764" w:rsidRDefault="00747672" w:rsidP="00233C2C">
      <w:pPr>
        <w:pStyle w:val="Odstavecseseznamem"/>
        <w:numPr>
          <w:ilvl w:val="0"/>
          <w:numId w:val="19"/>
        </w:numPr>
        <w:spacing w:line="259" w:lineRule="auto"/>
        <w:ind w:left="426" w:hanging="284"/>
        <w:jc w:val="both"/>
        <w:rPr>
          <w:color w:val="F4B083" w:themeColor="accent2" w:themeTint="99"/>
        </w:rPr>
      </w:pPr>
      <w:r w:rsidRPr="00F911A8">
        <w:t xml:space="preserve">na základě znalosti konkrétních podmínek v území navrhovat řešení vedoucí ke zvýšení </w:t>
      </w:r>
      <w:r>
        <w:t xml:space="preserve">retenční schopnosti krajiny, </w:t>
      </w:r>
    </w:p>
    <w:p w14:paraId="66F22343" w14:textId="77777777" w:rsidR="00747672" w:rsidRDefault="00747672" w:rsidP="00B37764">
      <w:pPr>
        <w:pStyle w:val="Odstavecseseznamem"/>
        <w:numPr>
          <w:ilvl w:val="0"/>
          <w:numId w:val="19"/>
        </w:numPr>
        <w:ind w:left="426" w:hanging="284"/>
        <w:jc w:val="both"/>
      </w:pPr>
      <w:r>
        <w:t xml:space="preserve">na základě znalosti konkrétních podmínek v území navrhovat protipovodňová opatření - suché či polosuché poldry, protipovodňové hráze, vodní nádrže, obtokové kanály a ostatní technická a přírodě blízká protipovodňová opatření, </w:t>
      </w:r>
    </w:p>
    <w:p w14:paraId="723FB327" w14:textId="77777777" w:rsidR="00747672" w:rsidRDefault="00747672" w:rsidP="00B37764">
      <w:pPr>
        <w:pStyle w:val="Odstavecseseznamem"/>
        <w:numPr>
          <w:ilvl w:val="0"/>
          <w:numId w:val="19"/>
        </w:numPr>
        <w:ind w:left="426" w:hanging="284"/>
        <w:jc w:val="both"/>
      </w:pPr>
      <w:r>
        <w:t xml:space="preserve">v záplavových územích 100-leté vody omezit vznik nových zastavitelných ploch, resp. omezit vznik nové zástavby v těchto územích, </w:t>
      </w:r>
    </w:p>
    <w:p w14:paraId="10C8DC00" w14:textId="77777777" w:rsidR="00747672" w:rsidRDefault="00747672" w:rsidP="00B37764">
      <w:pPr>
        <w:pStyle w:val="Odstavecseseznamem"/>
        <w:numPr>
          <w:ilvl w:val="0"/>
          <w:numId w:val="19"/>
        </w:numPr>
        <w:ind w:left="426" w:hanging="284"/>
        <w:jc w:val="both"/>
      </w:pPr>
      <w:r>
        <w:t xml:space="preserve">plochy pro umisťování větrných a fotovoltaických elektráren, které nejsou nadmístního významu, na celém území Jihočeského kraje lze navrhovat v dalších stupních územně plánovacích dokumentací měst a obcí </w:t>
      </w:r>
      <w:r w:rsidR="002F37AE" w:rsidRPr="002F37AE">
        <w:rPr>
          <w:u w:val="single"/>
        </w:rPr>
        <w:t>pouze</w:t>
      </w:r>
      <w:r w:rsidR="002F37AE">
        <w:t xml:space="preserve"> </w:t>
      </w:r>
      <w:r>
        <w:t xml:space="preserve">ve vymezené krajině silně urbánního </w:t>
      </w:r>
      <w:r>
        <w:lastRenderedPageBreak/>
        <w:t>prostředí měst a území elektrárny Temelín a dále v ostatních silně urbánních prostorech technicistního charakteru (tj. zázemí velkých měst, v blízkosti stávajících vedení ZVN a VVN, existujících velkých staveb dopravní a technické infrastruktury, apod.) v rozsahu katastrálních území vymezených ve výkrese č. 5 „Výkres typů krajin podle stanovených cílových charakteristik“ bez omezení rozsahu, a to i v těchto oblastech při zohlednění krajinného rázu a kulturních hodnot. v ostatních oblastech kraje lze umístit pouze fotovoltaické systémy, které se posuzují jako technické zařízení stavby a větrné elektrárny do výše sloupu 24m a počtu 5 sloupů. Podpora malých vodních elektráren, výroben elektřiny na bázi spalování biomasy nebo štěpků a bioplynových stanic malého rozsahu platí obecně na celém území kraje, vždy za splnění všech zákonných podmínek,</w:t>
      </w:r>
    </w:p>
    <w:p w14:paraId="04ACB728" w14:textId="77777777" w:rsidR="00747672" w:rsidRDefault="00747672" w:rsidP="008D565A">
      <w:pPr>
        <w:jc w:val="both"/>
        <w:rPr>
          <w:u w:val="single"/>
        </w:rPr>
      </w:pPr>
    </w:p>
    <w:p w14:paraId="70FB341F" w14:textId="77777777" w:rsidR="00B37764" w:rsidRPr="00B37764" w:rsidRDefault="00B37764" w:rsidP="00B37764">
      <w:pPr>
        <w:tabs>
          <w:tab w:val="left" w:pos="1160"/>
        </w:tabs>
        <w:adjustRightInd w:val="0"/>
        <w:jc w:val="both"/>
        <w:rPr>
          <w:rFonts w:cs="Arial"/>
        </w:rPr>
      </w:pPr>
      <w:r w:rsidRPr="00B37764">
        <w:rPr>
          <w:rFonts w:cs="Arial"/>
        </w:rPr>
        <w:t xml:space="preserve">Území obce Buk bylo </w:t>
      </w:r>
      <w:r>
        <w:rPr>
          <w:rFonts w:cs="Arial"/>
        </w:rPr>
        <w:t xml:space="preserve">v AZÚR </w:t>
      </w:r>
      <w:r w:rsidRPr="00B37764">
        <w:rPr>
          <w:rFonts w:cs="Arial"/>
        </w:rPr>
        <w:t xml:space="preserve">zahrnuto částečně do krajiny typu </w:t>
      </w:r>
      <w:proofErr w:type="spellStart"/>
      <w:r w:rsidRPr="00B37764">
        <w:rPr>
          <w:rFonts w:cs="Arial"/>
          <w:b/>
          <w:u w:val="single"/>
        </w:rPr>
        <w:t>lesopolní</w:t>
      </w:r>
      <w:proofErr w:type="spellEnd"/>
      <w:r w:rsidRPr="00B37764">
        <w:rPr>
          <w:rFonts w:cs="Arial"/>
        </w:rPr>
        <w:t>, pro kterou byly stanoveny zásady pro rozhodování v území:</w:t>
      </w:r>
    </w:p>
    <w:p w14:paraId="700B8B1C" w14:textId="77777777" w:rsidR="00B37764" w:rsidRPr="00F911A8" w:rsidRDefault="00B37764" w:rsidP="00B37764">
      <w:pPr>
        <w:pStyle w:val="Odstavecseseznamem"/>
        <w:numPr>
          <w:ilvl w:val="0"/>
          <w:numId w:val="31"/>
        </w:numPr>
        <w:spacing w:line="259" w:lineRule="auto"/>
        <w:ind w:left="851" w:hanging="284"/>
        <w:jc w:val="both"/>
        <w:rPr>
          <w:rFonts w:cs="Arial"/>
          <w:b/>
        </w:rPr>
      </w:pPr>
      <w:r w:rsidRPr="00F911A8">
        <w:rPr>
          <w:rFonts w:cs="Arial"/>
        </w:rPr>
        <w:t xml:space="preserve">zachovat v nejvyšší možné míře stávající rozmanitost krajiny a dále tuto rozmanitost podporovat doplňováním vhodných krajinných prvků, resp. nepřipuštěním vymizení prvků stávajících (např. minimalizací záborů PUPFL), </w:t>
      </w:r>
    </w:p>
    <w:p w14:paraId="05E4A923" w14:textId="77777777" w:rsidR="00B37764" w:rsidRPr="00F911A8" w:rsidRDefault="00B37764" w:rsidP="00B37764">
      <w:pPr>
        <w:pStyle w:val="Odstavecseseznamem"/>
        <w:numPr>
          <w:ilvl w:val="0"/>
          <w:numId w:val="31"/>
        </w:numPr>
        <w:spacing w:line="259" w:lineRule="auto"/>
        <w:ind w:left="851" w:hanging="284"/>
        <w:jc w:val="both"/>
        <w:rPr>
          <w:rFonts w:cs="Arial"/>
          <w:b/>
        </w:rPr>
      </w:pPr>
      <w:r w:rsidRPr="00F911A8">
        <w:rPr>
          <w:rFonts w:cs="Arial"/>
        </w:rPr>
        <w:t xml:space="preserve">podporovat retenční schopnost krajiny, </w:t>
      </w:r>
    </w:p>
    <w:p w14:paraId="30394FD9" w14:textId="77777777" w:rsidR="00B37764" w:rsidRPr="00F911A8" w:rsidRDefault="00B37764" w:rsidP="00B37764">
      <w:pPr>
        <w:pStyle w:val="Odstavecseseznamem"/>
        <w:numPr>
          <w:ilvl w:val="0"/>
          <w:numId w:val="31"/>
        </w:numPr>
        <w:spacing w:line="259" w:lineRule="auto"/>
        <w:ind w:left="851" w:hanging="284"/>
        <w:jc w:val="both"/>
        <w:rPr>
          <w:rFonts w:cs="Arial"/>
          <w:b/>
        </w:rPr>
      </w:pPr>
      <w:r w:rsidRPr="00F911A8">
        <w:rPr>
          <w:rFonts w:cs="Arial"/>
        </w:rPr>
        <w:t xml:space="preserve">územně plánovacími nástroji podpořit respektování znaků historicky kulturní krajiny, cenných architektonických a urbanistických znaků sídel i jejich vhodnou dostavbu, </w:t>
      </w:r>
    </w:p>
    <w:p w14:paraId="21B91126" w14:textId="77777777" w:rsidR="00B37764" w:rsidRPr="00F911A8" w:rsidRDefault="00B37764" w:rsidP="00B37764">
      <w:pPr>
        <w:pStyle w:val="Odstavecseseznamem"/>
        <w:numPr>
          <w:ilvl w:val="0"/>
          <w:numId w:val="31"/>
        </w:numPr>
        <w:spacing w:line="259" w:lineRule="auto"/>
        <w:ind w:left="851" w:hanging="284"/>
        <w:jc w:val="both"/>
        <w:rPr>
          <w:rFonts w:cs="Arial"/>
          <w:b/>
        </w:rPr>
      </w:pPr>
      <w:r w:rsidRPr="00F911A8">
        <w:rPr>
          <w:rFonts w:cs="Arial"/>
        </w:rPr>
        <w:t>rozvíjet cestovní ruch ve formách příznivých pro udržitelný rozvoj.</w:t>
      </w:r>
    </w:p>
    <w:p w14:paraId="53D3A610" w14:textId="77777777" w:rsidR="00B37764" w:rsidRPr="00F911A8" w:rsidRDefault="00B37764" w:rsidP="00B37764">
      <w:pPr>
        <w:tabs>
          <w:tab w:val="left" w:pos="1160"/>
        </w:tabs>
        <w:adjustRightInd w:val="0"/>
        <w:ind w:left="426"/>
        <w:jc w:val="both"/>
        <w:rPr>
          <w:rFonts w:cs="Arial"/>
        </w:rPr>
      </w:pPr>
      <w:r w:rsidRPr="00F911A8">
        <w:rPr>
          <w:rFonts w:cs="Arial"/>
        </w:rPr>
        <w:t xml:space="preserve">a částečně do </w:t>
      </w:r>
      <w:r w:rsidRPr="00F911A8">
        <w:rPr>
          <w:rFonts w:cs="Arial"/>
          <w:b/>
          <w:u w:val="single"/>
        </w:rPr>
        <w:t>lesní</w:t>
      </w:r>
      <w:r w:rsidRPr="00F911A8">
        <w:rPr>
          <w:rFonts w:cs="Arial"/>
        </w:rPr>
        <w:t xml:space="preserve"> s podmínkami:</w:t>
      </w:r>
    </w:p>
    <w:p w14:paraId="799683AF" w14:textId="77777777" w:rsidR="00B37764" w:rsidRPr="00F911A8" w:rsidRDefault="00B37764" w:rsidP="00B37764">
      <w:pPr>
        <w:pStyle w:val="Odstavecseseznamem"/>
        <w:numPr>
          <w:ilvl w:val="0"/>
          <w:numId w:val="32"/>
        </w:numPr>
        <w:spacing w:line="259" w:lineRule="auto"/>
        <w:ind w:left="851" w:hanging="284"/>
        <w:jc w:val="both"/>
        <w:rPr>
          <w:rFonts w:cs="Arial"/>
          <w:b/>
        </w:rPr>
      </w:pPr>
      <w:r w:rsidRPr="00F911A8">
        <w:rPr>
          <w:rFonts w:cs="Arial"/>
        </w:rPr>
        <w:t xml:space="preserve">minimalizovat negativní zásahy do PUPFL, zejména omezit zábor těchto pozemků na nezbytně nutnou míru, </w:t>
      </w:r>
    </w:p>
    <w:p w14:paraId="1E46C28B" w14:textId="77777777" w:rsidR="00B37764" w:rsidRPr="00F911A8" w:rsidRDefault="00B37764" w:rsidP="00B37764">
      <w:pPr>
        <w:pStyle w:val="Odstavecseseznamem"/>
        <w:numPr>
          <w:ilvl w:val="0"/>
          <w:numId w:val="32"/>
        </w:numPr>
        <w:spacing w:line="259" w:lineRule="auto"/>
        <w:ind w:left="851" w:hanging="284"/>
        <w:jc w:val="both"/>
        <w:rPr>
          <w:rFonts w:cs="Arial"/>
          <w:b/>
        </w:rPr>
      </w:pPr>
      <w:r w:rsidRPr="00F911A8">
        <w:rPr>
          <w:rFonts w:cs="Arial"/>
        </w:rPr>
        <w:t xml:space="preserve">předcházet riziku narušení kompaktního lesního horizontu vhodným vymezováním zastavitelných ploch, resp. zabránit umístění nevhodných staveb (zejména dominant obytného charakteru) do území, tzn. dbát na vhodnost vymezování zastavitelných ploch a volbu dalších možných podmínek využití v územně plánovací dokumentaci, </w:t>
      </w:r>
    </w:p>
    <w:p w14:paraId="1BA20C9D" w14:textId="77777777" w:rsidR="00B37764" w:rsidRPr="00F911A8" w:rsidRDefault="00B37764" w:rsidP="00B37764">
      <w:pPr>
        <w:pStyle w:val="Odstavecseseznamem"/>
        <w:numPr>
          <w:ilvl w:val="0"/>
          <w:numId w:val="32"/>
        </w:numPr>
        <w:spacing w:line="259" w:lineRule="auto"/>
        <w:ind w:left="851" w:hanging="284"/>
        <w:jc w:val="both"/>
        <w:rPr>
          <w:rFonts w:cs="Arial"/>
          <w:b/>
        </w:rPr>
      </w:pPr>
      <w:r w:rsidRPr="00F911A8">
        <w:rPr>
          <w:rFonts w:cs="Arial"/>
        </w:rPr>
        <w:t>územně plánovacími nástroji podpořit respektování cenných architektonických a urbanistických znaků sídel i jejich vhodnou dostavbu formou nejmenšího možného zásahu do charakteristických rysů okolní krajiny</w:t>
      </w:r>
      <w:r>
        <w:rPr>
          <w:rFonts w:cs="Arial"/>
        </w:rPr>
        <w:t xml:space="preserve"> </w:t>
      </w:r>
    </w:p>
    <w:p w14:paraId="32CAACC4" w14:textId="77777777" w:rsidR="001035EE" w:rsidRDefault="001035EE" w:rsidP="001035EE">
      <w:pPr>
        <w:jc w:val="both"/>
      </w:pPr>
    </w:p>
    <w:p w14:paraId="2452AADB" w14:textId="77777777" w:rsidR="006C4EFD" w:rsidRPr="00D96E63" w:rsidRDefault="006C4EFD" w:rsidP="00236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89F"/>
        <w:spacing w:before="60"/>
        <w:ind w:left="567" w:hanging="567"/>
        <w:jc w:val="both"/>
      </w:pPr>
      <w:r>
        <w:t xml:space="preserve">a4. </w:t>
      </w:r>
      <w:r w:rsidRPr="00747672">
        <w:rPr>
          <w:b/>
        </w:rPr>
        <w:t>upřesněné požadavky vyplývající z územně analytických podkladů</w:t>
      </w:r>
      <w:r>
        <w:t xml:space="preserve">, určení problémů k řešení a </w:t>
      </w:r>
      <w:r w:rsidRPr="00B70F7F">
        <w:t>problém</w:t>
      </w:r>
      <w:r>
        <w:t xml:space="preserve">y určené </w:t>
      </w:r>
      <w:r w:rsidRPr="00B70F7F">
        <w:t>k řešení z doplňujících průzkumů a rozborů,</w:t>
      </w:r>
    </w:p>
    <w:p w14:paraId="12714A42" w14:textId="77777777" w:rsidR="002F37AE" w:rsidRPr="00A35F56" w:rsidRDefault="002F37AE" w:rsidP="00445699">
      <w:pPr>
        <w:adjustRightInd w:val="0"/>
        <w:spacing w:before="120"/>
        <w:jc w:val="both"/>
        <w:rPr>
          <w:rFonts w:cs="Arial"/>
        </w:rPr>
      </w:pPr>
      <w:r w:rsidRPr="00A35F56">
        <w:rPr>
          <w:rFonts w:cs="Arial"/>
        </w:rPr>
        <w:t>Územně analytické podklady pro ORP Vimperk (dále jen „ÚAP“) byly pořízeny v souladu s § 25 — 29 stavebního zákona</w:t>
      </w:r>
      <w:r>
        <w:rPr>
          <w:rFonts w:cs="Arial"/>
        </w:rPr>
        <w:t>. 4.</w:t>
      </w:r>
      <w:r w:rsidRPr="00A35F56">
        <w:rPr>
          <w:rFonts w:cs="Arial"/>
        </w:rPr>
        <w:t xml:space="preserve"> aktualizace ÚAP dle zákona proběhla k 31.12.201</w:t>
      </w:r>
      <w:r>
        <w:rPr>
          <w:rFonts w:cs="Arial"/>
        </w:rPr>
        <w:t>6, ze kterých vyplývá:</w:t>
      </w:r>
    </w:p>
    <w:p w14:paraId="1F3A9062" w14:textId="77777777" w:rsidR="002F37AE" w:rsidRPr="00AD138A" w:rsidRDefault="002F37AE" w:rsidP="002F37AE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3"/>
        <w:gridCol w:w="2089"/>
        <w:gridCol w:w="1920"/>
      </w:tblGrid>
      <w:tr w:rsidR="002F37AE" w:rsidRPr="00AD138A" w14:paraId="4CA9B483" w14:textId="77777777" w:rsidTr="00233C2C">
        <w:tc>
          <w:tcPr>
            <w:tcW w:w="5211" w:type="dxa"/>
          </w:tcPr>
          <w:p w14:paraId="24C1C13E" w14:textId="77777777" w:rsidR="002F37AE" w:rsidRPr="003D6EC4" w:rsidRDefault="002F37AE" w:rsidP="00233C2C">
            <w:pPr>
              <w:spacing w:before="120"/>
              <w:rPr>
                <w:rFonts w:cs="Arial"/>
              </w:rPr>
            </w:pPr>
            <w:r w:rsidRPr="003D6EC4">
              <w:rPr>
                <w:rFonts w:cs="Arial"/>
              </w:rPr>
              <w:t xml:space="preserve">Vyhodnocení </w:t>
            </w:r>
          </w:p>
          <w:p w14:paraId="381F1F7F" w14:textId="77777777" w:rsidR="002F37AE" w:rsidRPr="00AD138A" w:rsidRDefault="002F37AE" w:rsidP="00233C2C">
            <w:pPr>
              <w:rPr>
                <w:rFonts w:cs="Arial"/>
              </w:rPr>
            </w:pPr>
            <w:r w:rsidRPr="00AD138A">
              <w:rPr>
                <w:rFonts w:cs="Arial"/>
              </w:rPr>
              <w:t>– v porovnání obcí ORP Vimperk</w:t>
            </w:r>
            <w:r>
              <w:rPr>
                <w:rFonts w:cs="Arial"/>
              </w:rPr>
              <w:t xml:space="preserve"> </w:t>
            </w:r>
            <w:r w:rsidRPr="00AD138A">
              <w:rPr>
                <w:rFonts w:cs="Arial"/>
              </w:rPr>
              <w:t>k roku 201</w:t>
            </w:r>
            <w:r>
              <w:rPr>
                <w:rFonts w:cs="Arial"/>
              </w:rPr>
              <w:t>6</w:t>
            </w:r>
          </w:p>
        </w:tc>
        <w:tc>
          <w:tcPr>
            <w:tcW w:w="2127" w:type="dxa"/>
          </w:tcPr>
          <w:p w14:paraId="1D0818EA" w14:textId="77777777" w:rsidR="002F37AE" w:rsidRDefault="002F37AE" w:rsidP="00233C2C">
            <w:pPr>
              <w:rPr>
                <w:rFonts w:cs="Arial"/>
              </w:rPr>
            </w:pPr>
            <w:r w:rsidRPr="00AD138A">
              <w:rPr>
                <w:rFonts w:cs="Arial"/>
              </w:rPr>
              <w:t>celkové hodnocení</w:t>
            </w:r>
          </w:p>
          <w:p w14:paraId="5AB09150" w14:textId="77777777" w:rsidR="002F37AE" w:rsidRDefault="002F37AE" w:rsidP="00233C2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stupnice</w:t>
            </w:r>
          </w:p>
          <w:p w14:paraId="42C38EC4" w14:textId="77777777" w:rsidR="002F37AE" w:rsidRPr="00AD138A" w:rsidRDefault="002F37AE" w:rsidP="00233C2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-11</w:t>
            </w:r>
            <w:r w:rsidRPr="00AD138A">
              <w:rPr>
                <w:rFonts w:cs="Arial"/>
              </w:rPr>
              <w:t xml:space="preserve"> až +11</w:t>
            </w:r>
          </w:p>
        </w:tc>
        <w:tc>
          <w:tcPr>
            <w:tcW w:w="1950" w:type="dxa"/>
          </w:tcPr>
          <w:p w14:paraId="6348D3D6" w14:textId="77777777" w:rsidR="002F37AE" w:rsidRPr="00AD138A" w:rsidRDefault="002F37AE" w:rsidP="00233C2C">
            <w:pPr>
              <w:rPr>
                <w:rFonts w:cs="Arial"/>
              </w:rPr>
            </w:pPr>
            <w:r w:rsidRPr="00AD138A">
              <w:rPr>
                <w:rFonts w:cs="Arial"/>
              </w:rPr>
              <w:t>hodnocení slovně</w:t>
            </w:r>
          </w:p>
          <w:p w14:paraId="7BF3A263" w14:textId="77777777" w:rsidR="002F37AE" w:rsidRPr="00AD138A" w:rsidRDefault="002F37AE" w:rsidP="00233C2C">
            <w:pPr>
              <w:jc w:val="center"/>
              <w:rPr>
                <w:rFonts w:cs="Arial"/>
              </w:rPr>
            </w:pPr>
            <w:r w:rsidRPr="00AD138A">
              <w:rPr>
                <w:rFonts w:cs="Arial"/>
              </w:rPr>
              <w:t>dobrý / špatný stav</w:t>
            </w:r>
          </w:p>
        </w:tc>
      </w:tr>
      <w:tr w:rsidR="002F37AE" w:rsidRPr="00AD138A" w14:paraId="235B8A69" w14:textId="77777777" w:rsidTr="00233C2C">
        <w:tc>
          <w:tcPr>
            <w:tcW w:w="5211" w:type="dxa"/>
          </w:tcPr>
          <w:p w14:paraId="257EEBDE" w14:textId="77777777" w:rsidR="002F37AE" w:rsidRPr="00AD138A" w:rsidRDefault="002F37AE" w:rsidP="00233C2C">
            <w:pPr>
              <w:rPr>
                <w:rFonts w:cs="Arial"/>
              </w:rPr>
            </w:pPr>
            <w:r w:rsidRPr="00AD138A">
              <w:rPr>
                <w:rFonts w:cs="Arial"/>
              </w:rPr>
              <w:t>územní podmínky pro životní prostředí             (ŽP)</w:t>
            </w:r>
          </w:p>
        </w:tc>
        <w:tc>
          <w:tcPr>
            <w:tcW w:w="2127" w:type="dxa"/>
          </w:tcPr>
          <w:p w14:paraId="112B7B2B" w14:textId="77777777" w:rsidR="002F37AE" w:rsidRPr="00AD138A" w:rsidRDefault="002F37AE" w:rsidP="00233C2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+ 6</w:t>
            </w:r>
          </w:p>
        </w:tc>
        <w:tc>
          <w:tcPr>
            <w:tcW w:w="1950" w:type="dxa"/>
          </w:tcPr>
          <w:p w14:paraId="4C20DA17" w14:textId="77777777" w:rsidR="002F37AE" w:rsidRPr="00AD138A" w:rsidRDefault="002F37AE" w:rsidP="00233C2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dobrý</w:t>
            </w:r>
            <w:r w:rsidRPr="00AD138A">
              <w:rPr>
                <w:rFonts w:cs="Arial"/>
                <w:b/>
              </w:rPr>
              <w:t xml:space="preserve"> stav</w:t>
            </w:r>
          </w:p>
        </w:tc>
      </w:tr>
      <w:tr w:rsidR="002F37AE" w:rsidRPr="00AD138A" w14:paraId="157594BE" w14:textId="77777777" w:rsidTr="00233C2C">
        <w:tc>
          <w:tcPr>
            <w:tcW w:w="5211" w:type="dxa"/>
          </w:tcPr>
          <w:p w14:paraId="09D9A0C2" w14:textId="77777777" w:rsidR="002F37AE" w:rsidRPr="00AD138A" w:rsidRDefault="002F37AE" w:rsidP="00233C2C">
            <w:pPr>
              <w:rPr>
                <w:rFonts w:cs="Arial"/>
              </w:rPr>
            </w:pPr>
            <w:r w:rsidRPr="00AD138A">
              <w:rPr>
                <w:rFonts w:cs="Arial"/>
              </w:rPr>
              <w:t>územní podmínky pro hospodářský rozvoj         (H)</w:t>
            </w:r>
          </w:p>
        </w:tc>
        <w:tc>
          <w:tcPr>
            <w:tcW w:w="2127" w:type="dxa"/>
          </w:tcPr>
          <w:p w14:paraId="7CF8F84E" w14:textId="77777777" w:rsidR="002F37AE" w:rsidRPr="00AD138A" w:rsidRDefault="002F37AE" w:rsidP="00233C2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  <w:r w:rsidRPr="00AD138A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1</w:t>
            </w:r>
          </w:p>
        </w:tc>
        <w:tc>
          <w:tcPr>
            <w:tcW w:w="1950" w:type="dxa"/>
          </w:tcPr>
          <w:p w14:paraId="765AD3A0" w14:textId="77777777" w:rsidR="002F37AE" w:rsidRPr="00AD138A" w:rsidRDefault="002F37AE" w:rsidP="00233C2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špatný</w:t>
            </w:r>
            <w:r w:rsidRPr="00AD138A">
              <w:rPr>
                <w:rFonts w:cs="Arial"/>
                <w:b/>
              </w:rPr>
              <w:t xml:space="preserve"> stav</w:t>
            </w:r>
          </w:p>
        </w:tc>
      </w:tr>
      <w:tr w:rsidR="002F37AE" w:rsidRPr="00AD138A" w14:paraId="5784CA7C" w14:textId="77777777" w:rsidTr="00233C2C">
        <w:tc>
          <w:tcPr>
            <w:tcW w:w="5211" w:type="dxa"/>
          </w:tcPr>
          <w:p w14:paraId="5AD7FAFD" w14:textId="77777777" w:rsidR="002F37AE" w:rsidRPr="00AD138A" w:rsidRDefault="002F37AE" w:rsidP="00233C2C">
            <w:pPr>
              <w:rPr>
                <w:rFonts w:cs="Arial"/>
              </w:rPr>
            </w:pPr>
            <w:r w:rsidRPr="00AD138A">
              <w:rPr>
                <w:rFonts w:cs="Arial"/>
              </w:rPr>
              <w:t>územní podmínky pro soudržnost společenství  (S)</w:t>
            </w:r>
          </w:p>
        </w:tc>
        <w:tc>
          <w:tcPr>
            <w:tcW w:w="2127" w:type="dxa"/>
          </w:tcPr>
          <w:p w14:paraId="2AC49E11" w14:textId="77777777" w:rsidR="002F37AE" w:rsidRPr="00AD138A" w:rsidRDefault="002F37AE" w:rsidP="00233C2C">
            <w:pPr>
              <w:jc w:val="center"/>
              <w:rPr>
                <w:rFonts w:cs="Arial"/>
                <w:b/>
              </w:rPr>
            </w:pPr>
            <w:r w:rsidRPr="00AD138A">
              <w:rPr>
                <w:rFonts w:cs="Arial"/>
                <w:b/>
              </w:rPr>
              <w:t xml:space="preserve">- </w:t>
            </w:r>
            <w:r>
              <w:rPr>
                <w:rFonts w:cs="Arial"/>
                <w:b/>
              </w:rPr>
              <w:t>1</w:t>
            </w:r>
          </w:p>
        </w:tc>
        <w:tc>
          <w:tcPr>
            <w:tcW w:w="1950" w:type="dxa"/>
          </w:tcPr>
          <w:p w14:paraId="53F0CA11" w14:textId="77777777" w:rsidR="002F37AE" w:rsidRPr="00AD138A" w:rsidRDefault="002F37AE" w:rsidP="00233C2C">
            <w:pPr>
              <w:jc w:val="center"/>
              <w:rPr>
                <w:rFonts w:cs="Arial"/>
                <w:b/>
              </w:rPr>
            </w:pPr>
            <w:r w:rsidRPr="00AD138A">
              <w:rPr>
                <w:rFonts w:cs="Arial"/>
                <w:b/>
              </w:rPr>
              <w:t>špatný stav</w:t>
            </w:r>
          </w:p>
        </w:tc>
      </w:tr>
      <w:tr w:rsidR="002F37AE" w:rsidRPr="00AD138A" w14:paraId="402A9A5F" w14:textId="77777777" w:rsidTr="00233C2C">
        <w:tc>
          <w:tcPr>
            <w:tcW w:w="5211" w:type="dxa"/>
          </w:tcPr>
          <w:p w14:paraId="1C58EEDC" w14:textId="77777777" w:rsidR="002F37AE" w:rsidRPr="00AD138A" w:rsidRDefault="002F37AE" w:rsidP="00233C2C">
            <w:pPr>
              <w:spacing w:before="120" w:after="120"/>
              <w:rPr>
                <w:rFonts w:cs="Arial"/>
              </w:rPr>
            </w:pPr>
            <w:r w:rsidRPr="00AD138A">
              <w:rPr>
                <w:rFonts w:cs="Arial"/>
              </w:rPr>
              <w:t>celkové hodnocení vyváženosti vztahu územních podmínek</w:t>
            </w:r>
          </w:p>
        </w:tc>
        <w:tc>
          <w:tcPr>
            <w:tcW w:w="4077" w:type="dxa"/>
            <w:gridSpan w:val="2"/>
          </w:tcPr>
          <w:p w14:paraId="1AD03269" w14:textId="77777777" w:rsidR="002F37AE" w:rsidRPr="00AD138A" w:rsidRDefault="002F37AE" w:rsidP="00233C2C">
            <w:pPr>
              <w:spacing w:before="120"/>
              <w:jc w:val="center"/>
              <w:rPr>
                <w:rFonts w:cs="Arial"/>
                <w:b/>
                <w:color w:val="0000FF"/>
              </w:rPr>
            </w:pPr>
            <w:r w:rsidRPr="00AD138A">
              <w:rPr>
                <w:rFonts w:cs="Arial"/>
                <w:b/>
                <w:color w:val="0000FF"/>
              </w:rPr>
              <w:t xml:space="preserve">špatný stav </w:t>
            </w:r>
            <w:r>
              <w:rPr>
                <w:rFonts w:cs="Arial"/>
                <w:b/>
                <w:color w:val="0000FF"/>
              </w:rPr>
              <w:t xml:space="preserve">dvou </w:t>
            </w:r>
            <w:r w:rsidRPr="00AD138A">
              <w:rPr>
                <w:rFonts w:cs="Arial"/>
                <w:b/>
                <w:color w:val="0000FF"/>
              </w:rPr>
              <w:t>pilíř</w:t>
            </w:r>
            <w:r>
              <w:rPr>
                <w:rFonts w:cs="Arial"/>
                <w:b/>
                <w:color w:val="0000FF"/>
              </w:rPr>
              <w:t>ů (H+S) při dobrém stavu pilíře ŽP</w:t>
            </w:r>
          </w:p>
        </w:tc>
      </w:tr>
    </w:tbl>
    <w:p w14:paraId="3D70F924" w14:textId="77777777" w:rsidR="002F37AE" w:rsidRPr="00AD138A" w:rsidRDefault="002F37AE" w:rsidP="002F37AE">
      <w:pPr>
        <w:rPr>
          <w:rFonts w:cs="Arial"/>
        </w:rPr>
      </w:pPr>
    </w:p>
    <w:p w14:paraId="3212B09F" w14:textId="77777777" w:rsidR="002F37AE" w:rsidRPr="00AD138A" w:rsidRDefault="002F37AE" w:rsidP="002F37AE">
      <w:pPr>
        <w:rPr>
          <w:rFonts w:cs="Arial"/>
        </w:rPr>
      </w:pPr>
      <w:r w:rsidRPr="00AD138A">
        <w:rPr>
          <w:rFonts w:cs="Arial"/>
        </w:rPr>
        <w:t>Vysvětlivky:</w:t>
      </w:r>
    </w:p>
    <w:p w14:paraId="120E95BD" w14:textId="77777777" w:rsidR="002F37AE" w:rsidRDefault="002F37AE" w:rsidP="002F37AE">
      <w:pPr>
        <w:numPr>
          <w:ilvl w:val="0"/>
          <w:numId w:val="20"/>
        </w:numPr>
        <w:spacing w:after="60"/>
        <w:jc w:val="both"/>
        <w:rPr>
          <w:rFonts w:cs="Arial"/>
        </w:rPr>
      </w:pPr>
      <w:r>
        <w:rPr>
          <w:rFonts w:cs="Arial"/>
        </w:rPr>
        <w:lastRenderedPageBreak/>
        <w:t xml:space="preserve">dobrý </w:t>
      </w:r>
      <w:r w:rsidRPr="00AD138A">
        <w:rPr>
          <w:rFonts w:cs="Arial"/>
        </w:rPr>
        <w:t xml:space="preserve">stav pilíře ŽP pro </w:t>
      </w:r>
      <w:r>
        <w:rPr>
          <w:rFonts w:cs="Arial"/>
        </w:rPr>
        <w:t>absenci poddolovaného území, nízký počet ploch s vysokým radonem, absenci záplavového území, poloha v území se zvýšenou ochranou a poměrně velké zastoupení lesních pozemků, ale snížené pro nízké zdroje podzemních vod, a nízkou kvalitu zemědělské půdy</w:t>
      </w:r>
    </w:p>
    <w:p w14:paraId="54931C32" w14:textId="77777777" w:rsidR="002F37AE" w:rsidRDefault="002F37AE" w:rsidP="002F37AE">
      <w:pPr>
        <w:numPr>
          <w:ilvl w:val="0"/>
          <w:numId w:val="20"/>
        </w:numPr>
        <w:spacing w:after="60"/>
        <w:jc w:val="both"/>
        <w:rPr>
          <w:rFonts w:cs="Arial"/>
        </w:rPr>
      </w:pPr>
      <w:r w:rsidRPr="00BB4CE9">
        <w:rPr>
          <w:rFonts w:cs="Arial"/>
        </w:rPr>
        <w:t xml:space="preserve">špatný stav pilíře H pro nejnižší míru podnikatelské aktivity v ORP a pro nízký počet napojení na veřejný vodovod včetně obecní kanalizace, </w:t>
      </w:r>
      <w:r>
        <w:rPr>
          <w:rFonts w:cs="Arial"/>
        </w:rPr>
        <w:t xml:space="preserve">bez zásobování plynem, </w:t>
      </w:r>
      <w:r w:rsidRPr="00BB4CE9">
        <w:rPr>
          <w:rFonts w:cs="Arial"/>
        </w:rPr>
        <w:t xml:space="preserve">ale zvýšený pro </w:t>
      </w:r>
      <w:r>
        <w:rPr>
          <w:rFonts w:cs="Arial"/>
        </w:rPr>
        <w:t>dobrou</w:t>
      </w:r>
      <w:r w:rsidRPr="00BB4CE9">
        <w:rPr>
          <w:rFonts w:cs="Arial"/>
        </w:rPr>
        <w:t xml:space="preserve"> dopravní dostupnost, </w:t>
      </w:r>
      <w:r>
        <w:rPr>
          <w:rFonts w:cs="Arial"/>
        </w:rPr>
        <w:t xml:space="preserve">nízkou míru nezaměstnanosti, bez výskytu ploch </w:t>
      </w:r>
      <w:proofErr w:type="spellStart"/>
      <w:r>
        <w:rPr>
          <w:rFonts w:cs="Arial"/>
        </w:rPr>
        <w:t>brownfields</w:t>
      </w:r>
      <w:proofErr w:type="spellEnd"/>
      <w:r>
        <w:rPr>
          <w:rFonts w:cs="Arial"/>
        </w:rPr>
        <w:t xml:space="preserve"> (všechny jsou využívány)</w:t>
      </w:r>
    </w:p>
    <w:p w14:paraId="2AAD8E45" w14:textId="77777777" w:rsidR="002F37AE" w:rsidRPr="00615B1C" w:rsidRDefault="002F37AE" w:rsidP="002F37AE">
      <w:pPr>
        <w:numPr>
          <w:ilvl w:val="0"/>
          <w:numId w:val="20"/>
        </w:numPr>
        <w:spacing w:after="60"/>
        <w:jc w:val="both"/>
        <w:rPr>
          <w:rFonts w:cs="Arial"/>
          <w:b/>
        </w:rPr>
      </w:pPr>
      <w:r w:rsidRPr="009653F4">
        <w:rPr>
          <w:rFonts w:cs="Arial"/>
        </w:rPr>
        <w:t>špatný stav pilíře S</w:t>
      </w:r>
      <w:r>
        <w:rPr>
          <w:rFonts w:cs="Arial"/>
        </w:rPr>
        <w:t xml:space="preserve"> </w:t>
      </w:r>
      <w:r w:rsidRPr="009653F4">
        <w:rPr>
          <w:rFonts w:cs="Arial"/>
        </w:rPr>
        <w:t xml:space="preserve">pro </w:t>
      </w:r>
      <w:r>
        <w:rPr>
          <w:rFonts w:cs="Arial"/>
        </w:rPr>
        <w:t xml:space="preserve">velmi nízký podíl ploch občanského vybavení, velmi nízkou intenzitu bytové výstavby, nízkou až žádnou nabídku ubytovacího zařízení, nízkou nabídku hromadných ubytovacích zařízení, přestože se jedná o významnou rekreační oblast, </w:t>
      </w:r>
      <w:r w:rsidRPr="009653F4">
        <w:rPr>
          <w:rFonts w:cs="Arial"/>
        </w:rPr>
        <w:t xml:space="preserve">pro </w:t>
      </w:r>
      <w:r>
        <w:rPr>
          <w:rFonts w:cs="Arial"/>
        </w:rPr>
        <w:t>nízký</w:t>
      </w:r>
      <w:r w:rsidRPr="009653F4">
        <w:rPr>
          <w:rFonts w:cs="Arial"/>
        </w:rPr>
        <w:t xml:space="preserve"> počet obyvatel </w:t>
      </w:r>
      <w:r>
        <w:rPr>
          <w:rFonts w:cs="Arial"/>
        </w:rPr>
        <w:t xml:space="preserve">s </w:t>
      </w:r>
      <w:r w:rsidRPr="009653F4">
        <w:rPr>
          <w:rFonts w:cs="Arial"/>
        </w:rPr>
        <w:t xml:space="preserve">VŠ </w:t>
      </w:r>
      <w:r>
        <w:rPr>
          <w:rFonts w:cs="Arial"/>
        </w:rPr>
        <w:t>vzděláním, ale zvýšený pro nízký index stáří, přírůstek obyvatel,</w:t>
      </w:r>
    </w:p>
    <w:p w14:paraId="5F37BA51" w14:textId="77777777" w:rsidR="002F37AE" w:rsidRPr="009653F4" w:rsidRDefault="002F37AE" w:rsidP="002F37AE">
      <w:pPr>
        <w:ind w:left="720"/>
        <w:jc w:val="both"/>
        <w:rPr>
          <w:rFonts w:cs="Arial"/>
          <w:b/>
        </w:rPr>
      </w:pPr>
    </w:p>
    <w:p w14:paraId="77F399AD" w14:textId="77777777" w:rsidR="002F37AE" w:rsidRPr="00AD138A" w:rsidRDefault="002F37AE" w:rsidP="002F37AE">
      <w:pPr>
        <w:jc w:val="both"/>
        <w:rPr>
          <w:rFonts w:cs="Arial"/>
          <w:b/>
          <w:u w:val="single"/>
        </w:rPr>
      </w:pPr>
      <w:r w:rsidRPr="00AD138A">
        <w:rPr>
          <w:rFonts w:cs="Arial"/>
          <w:b/>
          <w:u w:val="single"/>
        </w:rPr>
        <w:t xml:space="preserve">Doporučení: </w:t>
      </w:r>
    </w:p>
    <w:p w14:paraId="575B8366" w14:textId="77777777" w:rsidR="002F37AE" w:rsidRPr="00AD138A" w:rsidRDefault="002F37AE" w:rsidP="002F37AE">
      <w:pPr>
        <w:numPr>
          <w:ilvl w:val="0"/>
          <w:numId w:val="20"/>
        </w:numPr>
        <w:jc w:val="both"/>
        <w:rPr>
          <w:rFonts w:cs="Arial"/>
        </w:rPr>
      </w:pPr>
      <w:r w:rsidRPr="00AD138A">
        <w:rPr>
          <w:rFonts w:cs="Arial"/>
          <w:b/>
        </w:rPr>
        <w:t>posílit pilíř</w:t>
      </w:r>
      <w:r>
        <w:rPr>
          <w:rFonts w:cs="Arial"/>
          <w:b/>
        </w:rPr>
        <w:t xml:space="preserve"> hospodářsk</w:t>
      </w:r>
      <w:r w:rsidR="00BD7F46">
        <w:rPr>
          <w:rFonts w:cs="Arial"/>
          <w:b/>
        </w:rPr>
        <w:t>ého</w:t>
      </w:r>
      <w:r>
        <w:rPr>
          <w:rFonts w:cs="Arial"/>
          <w:b/>
        </w:rPr>
        <w:t xml:space="preserve"> rozvoj</w:t>
      </w:r>
      <w:r w:rsidR="00BD7F46">
        <w:rPr>
          <w:rFonts w:cs="Arial"/>
          <w:b/>
        </w:rPr>
        <w:t>e</w:t>
      </w:r>
      <w:r>
        <w:rPr>
          <w:rFonts w:cs="Arial"/>
          <w:b/>
        </w:rPr>
        <w:t xml:space="preserve"> (H</w:t>
      </w:r>
      <w:r w:rsidRPr="00AD138A">
        <w:rPr>
          <w:rFonts w:cs="Arial"/>
          <w:b/>
        </w:rPr>
        <w:t>)</w:t>
      </w:r>
      <w:r>
        <w:rPr>
          <w:rFonts w:cs="Arial"/>
          <w:b/>
        </w:rPr>
        <w:t xml:space="preserve"> a soudržnosti společenství (S)</w:t>
      </w:r>
      <w:r w:rsidRPr="00AD138A">
        <w:rPr>
          <w:rFonts w:cs="Arial"/>
          <w:b/>
        </w:rPr>
        <w:t>, kter</w:t>
      </w:r>
      <w:r>
        <w:rPr>
          <w:rFonts w:cs="Arial"/>
          <w:b/>
        </w:rPr>
        <w:t>é jsou ve srovnání s pilířem životního prostředí (ŽP) nízké. Pilíř ŽP v současné době je mezi nejvyššími v ORP.</w:t>
      </w:r>
    </w:p>
    <w:p w14:paraId="6CCCBC24" w14:textId="77777777" w:rsidR="002F37AE" w:rsidRDefault="002F37AE" w:rsidP="002F37AE">
      <w:pPr>
        <w:adjustRightInd w:val="0"/>
        <w:jc w:val="both"/>
        <w:rPr>
          <w:rFonts w:cs="Arial"/>
        </w:rPr>
      </w:pPr>
    </w:p>
    <w:p w14:paraId="055A93FD" w14:textId="77777777" w:rsidR="002F37AE" w:rsidRDefault="002F37AE" w:rsidP="002F37AE">
      <w:pPr>
        <w:adjustRightInd w:val="0"/>
        <w:jc w:val="both"/>
        <w:rPr>
          <w:rFonts w:cs="Arial"/>
        </w:rPr>
      </w:pPr>
      <w:r w:rsidRPr="00A35F56">
        <w:rPr>
          <w:rFonts w:cs="Arial"/>
        </w:rPr>
        <w:t>Z vyhodnocení udržitelného rozvoje území ORP Vimperk byly analyzovány tyto problémy k řešení</w:t>
      </w:r>
      <w:r>
        <w:rPr>
          <w:rFonts w:cs="Arial"/>
        </w:rPr>
        <w:t>:</w:t>
      </w:r>
    </w:p>
    <w:p w14:paraId="7EEBFB64" w14:textId="77777777" w:rsidR="002F37AE" w:rsidRDefault="002F37AE" w:rsidP="002F37AE">
      <w:pPr>
        <w:adjustRightInd w:val="0"/>
        <w:spacing w:before="60"/>
        <w:ind w:firstLine="284"/>
        <w:jc w:val="both"/>
        <w:rPr>
          <w:rFonts w:cs="Arial"/>
        </w:rPr>
      </w:pPr>
      <w:r>
        <w:rPr>
          <w:rFonts w:cs="Arial"/>
        </w:rPr>
        <w:t>1. závady hygienické</w:t>
      </w:r>
      <w:r w:rsidRPr="00A35F56">
        <w:rPr>
          <w:rFonts w:cs="Arial"/>
        </w:rPr>
        <w:t>:</w:t>
      </w:r>
    </w:p>
    <w:p w14:paraId="3E182B28" w14:textId="77777777" w:rsidR="002F37AE" w:rsidRDefault="002F37AE" w:rsidP="002F37AE">
      <w:pPr>
        <w:adjustRightInd w:val="0"/>
        <w:ind w:firstLine="708"/>
        <w:jc w:val="both"/>
        <w:rPr>
          <w:rFonts w:cs="Arial"/>
        </w:rPr>
      </w:pPr>
      <w:r>
        <w:rPr>
          <w:rFonts w:cs="Arial"/>
        </w:rPr>
        <w:t xml:space="preserve">- staré zátěže a kontaminované plochy ve </w:t>
      </w:r>
      <w:proofErr w:type="spellStart"/>
      <w:r>
        <w:rPr>
          <w:rFonts w:cs="Arial"/>
        </w:rPr>
        <w:t>Vyšovatce</w:t>
      </w:r>
      <w:proofErr w:type="spellEnd"/>
    </w:p>
    <w:p w14:paraId="403C72E0" w14:textId="77777777" w:rsidR="002F37AE" w:rsidRDefault="002F37AE" w:rsidP="002F37AE">
      <w:pPr>
        <w:adjustRightInd w:val="0"/>
        <w:spacing w:before="60"/>
        <w:ind w:firstLine="284"/>
        <w:jc w:val="both"/>
        <w:rPr>
          <w:rFonts w:cs="Arial"/>
        </w:rPr>
      </w:pPr>
      <w:r>
        <w:rPr>
          <w:rFonts w:cs="Arial"/>
        </w:rPr>
        <w:t>2. vzájemné střety záměrů na provedení změn v území:</w:t>
      </w:r>
    </w:p>
    <w:p w14:paraId="6A0FD0F1" w14:textId="77777777" w:rsidR="002F37AE" w:rsidRDefault="002F37AE" w:rsidP="002F37AE">
      <w:pPr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- vzdálenost 50m od okraje lesa           x   zastavitelné plochy z ÚP</w:t>
      </w:r>
    </w:p>
    <w:p w14:paraId="7BCF9805" w14:textId="77777777" w:rsidR="002F37AE" w:rsidRDefault="002F37AE" w:rsidP="002F37AE">
      <w:pPr>
        <w:adjustRightInd w:val="0"/>
        <w:spacing w:before="60"/>
        <w:ind w:left="567" w:hanging="283"/>
        <w:jc w:val="both"/>
        <w:rPr>
          <w:rFonts w:cs="Arial"/>
        </w:rPr>
      </w:pPr>
      <w:r>
        <w:rPr>
          <w:rFonts w:cs="Arial"/>
        </w:rPr>
        <w:t>3. ÚP obsahuje nejednoznačné podmínky pro využití ploch, plošné a prostorové podmínky využití, které jsou ve vzájemném rozporu</w:t>
      </w:r>
    </w:p>
    <w:p w14:paraId="6607FC4A" w14:textId="77777777" w:rsidR="002F37AE" w:rsidRDefault="002F37AE" w:rsidP="002F37AE">
      <w:pPr>
        <w:adjustRightInd w:val="0"/>
        <w:spacing w:before="60"/>
        <w:ind w:left="567" w:hanging="283"/>
        <w:jc w:val="both"/>
        <w:rPr>
          <w:rFonts w:cs="Arial"/>
        </w:rPr>
      </w:pPr>
      <w:r>
        <w:rPr>
          <w:rFonts w:cs="Arial"/>
        </w:rPr>
        <w:t>4. rozpor mezi vymezenými prvky ÚSES z AZUR JČ a podkladů Správy NP Šumava</w:t>
      </w:r>
    </w:p>
    <w:p w14:paraId="5B66821E" w14:textId="77777777" w:rsidR="002F37AE" w:rsidRDefault="002F37AE" w:rsidP="002F37AE">
      <w:pPr>
        <w:adjustRightInd w:val="0"/>
        <w:jc w:val="both"/>
        <w:rPr>
          <w:rFonts w:cs="Arial"/>
        </w:rPr>
      </w:pPr>
    </w:p>
    <w:p w14:paraId="069A8D92" w14:textId="77777777" w:rsidR="002F37AE" w:rsidRPr="00CA61EB" w:rsidRDefault="002F37AE" w:rsidP="00BD7F46">
      <w:pPr>
        <w:adjustRightInd w:val="0"/>
        <w:jc w:val="both"/>
        <w:rPr>
          <w:rFonts w:cs="Arial"/>
          <w:b/>
          <w:u w:val="single"/>
        </w:rPr>
      </w:pPr>
      <w:r w:rsidRPr="00CA61EB">
        <w:rPr>
          <w:rFonts w:cs="Arial"/>
          <w:b/>
          <w:u w:val="single"/>
        </w:rPr>
        <w:t>Vyhodnocení:</w:t>
      </w:r>
    </w:p>
    <w:p w14:paraId="7235D741" w14:textId="77777777" w:rsidR="002F37AE" w:rsidRPr="00CA61EB" w:rsidRDefault="002F37AE" w:rsidP="00BD7F46">
      <w:pPr>
        <w:adjustRightInd w:val="0"/>
        <w:ind w:left="567" w:hanging="283"/>
        <w:jc w:val="both"/>
        <w:rPr>
          <w:rFonts w:cs="Arial"/>
          <w:b/>
          <w:bCs/>
          <w:iCs/>
          <w:color w:val="000000"/>
        </w:rPr>
      </w:pPr>
      <w:r w:rsidRPr="00CA61EB">
        <w:rPr>
          <w:rFonts w:cs="Arial"/>
          <w:b/>
          <w:bCs/>
          <w:iCs/>
          <w:color w:val="000000"/>
        </w:rPr>
        <w:t>a) vyhodnotit potřebu posílení ploch občanského vybavení</w:t>
      </w:r>
    </w:p>
    <w:p w14:paraId="168FC1D1" w14:textId="77777777" w:rsidR="002F37AE" w:rsidRPr="00CA61EB" w:rsidRDefault="002F37AE" w:rsidP="00BD7F46">
      <w:pPr>
        <w:adjustRightInd w:val="0"/>
        <w:ind w:left="567" w:hanging="283"/>
        <w:jc w:val="both"/>
        <w:rPr>
          <w:rFonts w:cs="Arial"/>
          <w:b/>
          <w:bCs/>
          <w:iCs/>
          <w:color w:val="000000"/>
        </w:rPr>
      </w:pPr>
      <w:r w:rsidRPr="00CA61EB">
        <w:rPr>
          <w:rFonts w:cs="Arial"/>
          <w:b/>
          <w:bCs/>
          <w:iCs/>
          <w:color w:val="000000"/>
        </w:rPr>
        <w:t xml:space="preserve">b) zlepšit možnosti rekreace včetně poskytování rekreačního ubytování </w:t>
      </w:r>
    </w:p>
    <w:p w14:paraId="240B234D" w14:textId="77777777" w:rsidR="002F37AE" w:rsidRPr="00CA61EB" w:rsidRDefault="002F37AE" w:rsidP="00BD7F46">
      <w:pPr>
        <w:adjustRightInd w:val="0"/>
        <w:ind w:left="567" w:hanging="283"/>
        <w:jc w:val="both"/>
        <w:rPr>
          <w:rFonts w:cs="Arial"/>
          <w:b/>
          <w:bCs/>
          <w:iCs/>
          <w:color w:val="000000"/>
        </w:rPr>
      </w:pPr>
      <w:r w:rsidRPr="00CA61EB">
        <w:rPr>
          <w:rFonts w:cs="Arial"/>
          <w:b/>
          <w:bCs/>
          <w:iCs/>
          <w:color w:val="000000"/>
        </w:rPr>
        <w:t xml:space="preserve">c) vyhodnotit potřebu veřejného vodovodu a kanalizace v lokalitě Vyšovatka a Včelná </w:t>
      </w:r>
    </w:p>
    <w:p w14:paraId="5A561989" w14:textId="77777777" w:rsidR="002F37AE" w:rsidRDefault="002F37AE" w:rsidP="00EA76C4">
      <w:pPr>
        <w:rPr>
          <w:rFonts w:eastAsia="Times New Roman" w:cs="Arial"/>
          <w:lang w:eastAsia="cs-CZ"/>
        </w:rPr>
      </w:pPr>
    </w:p>
    <w:p w14:paraId="341E916F" w14:textId="77777777" w:rsidR="006C4EFD" w:rsidRDefault="002F37AE" w:rsidP="001035EE">
      <w:pPr>
        <w:jc w:val="both"/>
      </w:pPr>
      <w:r>
        <w:t>Ze schválené Zprávy III o uplatňování stávajícího územního plánu B</w:t>
      </w:r>
      <w:r w:rsidR="000D14B3">
        <w:t>uk vyplývá:</w:t>
      </w:r>
    </w:p>
    <w:p w14:paraId="13BE220C" w14:textId="77777777" w:rsidR="002F37AE" w:rsidRDefault="002F37AE" w:rsidP="001035EE">
      <w:pPr>
        <w:jc w:val="both"/>
      </w:pPr>
      <w:r w:rsidRPr="00160728">
        <w:rPr>
          <w:rFonts w:cs="Arial"/>
          <w:b/>
        </w:rPr>
        <w:t>I. Zastavitelné plochy</w:t>
      </w:r>
    </w:p>
    <w:p w14:paraId="002CEE38" w14:textId="77777777" w:rsidR="002F37AE" w:rsidRDefault="002F37AE" w:rsidP="002F37AE">
      <w:pPr>
        <w:adjustRightInd w:val="0"/>
        <w:jc w:val="both"/>
        <w:rPr>
          <w:rFonts w:cs="Arial"/>
        </w:rPr>
      </w:pPr>
      <w:r>
        <w:rPr>
          <w:rFonts w:cs="Arial"/>
        </w:rPr>
        <w:t xml:space="preserve">od vydání územního plánu v roce 2010 bylo využito  </w:t>
      </w:r>
      <w:r w:rsidRPr="004C13BD">
        <w:rPr>
          <w:rFonts w:cs="Arial"/>
          <w:b/>
        </w:rPr>
        <w:t>pro</w:t>
      </w:r>
      <w:r>
        <w:rPr>
          <w:rFonts w:cs="Arial"/>
        </w:rPr>
        <w:t xml:space="preserve"> </w:t>
      </w:r>
      <w:r w:rsidRPr="00385FAA">
        <w:rPr>
          <w:rFonts w:cs="Arial"/>
          <w:b/>
        </w:rPr>
        <w:t>bydlení</w:t>
      </w:r>
      <w:r>
        <w:rPr>
          <w:rFonts w:cs="Arial"/>
        </w:rPr>
        <w:t xml:space="preserve"> </w:t>
      </w:r>
      <w:r>
        <w:rPr>
          <w:rFonts w:cs="Arial"/>
          <w:b/>
        </w:rPr>
        <w:t>2</w:t>
      </w:r>
      <w:r w:rsidRPr="00F73FA9">
        <w:rPr>
          <w:rFonts w:cs="Arial"/>
          <w:b/>
        </w:rPr>
        <w:t>4,4%</w:t>
      </w:r>
      <w:r>
        <w:rPr>
          <w:rFonts w:cs="Arial"/>
        </w:rPr>
        <w:t xml:space="preserve"> z celkového množství </w:t>
      </w:r>
      <w:r w:rsidRPr="004C13BD">
        <w:rPr>
          <w:rFonts w:cs="Arial"/>
          <w:b/>
        </w:rPr>
        <w:t>16,</w:t>
      </w:r>
      <w:r>
        <w:rPr>
          <w:rFonts w:cs="Arial"/>
          <w:b/>
        </w:rPr>
        <w:t>2</w:t>
      </w:r>
      <w:r w:rsidRPr="004C13BD">
        <w:rPr>
          <w:rFonts w:cs="Arial"/>
          <w:b/>
        </w:rPr>
        <w:t>ha</w:t>
      </w:r>
      <w:r>
        <w:rPr>
          <w:rFonts w:cs="Arial"/>
        </w:rPr>
        <w:t xml:space="preserve"> – tzn., že bylo dokončeno 14 rodinných domů, pro dalších 3 bylo vydáno stavební povolení. V rámci zastavěného území byl postaven 1 rodinný dům čp. 28. Celkem tedy bylo dokončeno 15 domů pro bydlení</w:t>
      </w:r>
      <w:r w:rsidR="00BD7F46">
        <w:rPr>
          <w:rFonts w:cs="Arial"/>
        </w:rPr>
        <w:t xml:space="preserve">  a 1 rodinný dům byl odstraněn - k</w:t>
      </w:r>
      <w:r>
        <w:rPr>
          <w:rFonts w:cs="Arial"/>
        </w:rPr>
        <w:t>onkrétně nov</w:t>
      </w:r>
      <w:r w:rsidR="00BD7F46">
        <w:rPr>
          <w:rFonts w:cs="Arial"/>
        </w:rPr>
        <w:t>é</w:t>
      </w:r>
      <w:r>
        <w:rPr>
          <w:rFonts w:cs="Arial"/>
        </w:rPr>
        <w:t xml:space="preserve"> 3 RD na </w:t>
      </w:r>
      <w:proofErr w:type="spellStart"/>
      <w:r>
        <w:rPr>
          <w:rFonts w:cs="Arial"/>
        </w:rPr>
        <w:t>Vyšovatce</w:t>
      </w:r>
      <w:proofErr w:type="spellEnd"/>
      <w:r>
        <w:rPr>
          <w:rFonts w:cs="Arial"/>
        </w:rPr>
        <w:t>, 6 RD v Buku, 3 u Cikánského potoka, 1 na Pile, 1 ve Včelné.</w:t>
      </w:r>
    </w:p>
    <w:p w14:paraId="56BB953D" w14:textId="77777777" w:rsidR="002F37AE" w:rsidRDefault="002F37AE" w:rsidP="002F37AE">
      <w:pPr>
        <w:adjustRightInd w:val="0"/>
        <w:spacing w:before="60"/>
        <w:jc w:val="both"/>
        <w:rPr>
          <w:rFonts w:cs="Arial"/>
        </w:rPr>
      </w:pPr>
      <w:r>
        <w:rPr>
          <w:rFonts w:cs="Arial"/>
        </w:rPr>
        <w:t>Vymezené plochy pro bydlení jsou zatím dostačující, vzhledem k umírněnému zájmu o tento typ využití ze strany investorů, protože vymezených 16,2ha lze za předpokladu, že jedna stavební parcela bude mít rozlohu 100</w:t>
      </w:r>
      <w:r w:rsidR="00BD7F46">
        <w:rPr>
          <w:rFonts w:cs="Arial"/>
        </w:rPr>
        <w:t>0m2, využít celkem pro 160 domů, což je nereálné a ani není v obci taková poptávka.</w:t>
      </w:r>
    </w:p>
    <w:p w14:paraId="75591628" w14:textId="77777777" w:rsidR="002F37AE" w:rsidRDefault="002F37AE" w:rsidP="002F37AE">
      <w:pPr>
        <w:adjustRightInd w:val="0"/>
        <w:jc w:val="both"/>
        <w:rPr>
          <w:rFonts w:cs="Arial"/>
        </w:rPr>
      </w:pPr>
      <w:r>
        <w:rPr>
          <w:rFonts w:cs="Arial"/>
        </w:rPr>
        <w:t>Je třeba upozornit na nesoulad skutečné výstavby s územním plánem v tom, že v zastavěném území se nachází spousta staveb a přístaveb a zpevněných ploch, které jsou větší než 16m2, tedy měly by být zaměřeny, tzn. také povoleny stavebním úřadem. Tyto „nepovolené“ stavby brání dalšímu využití území.</w:t>
      </w:r>
    </w:p>
    <w:p w14:paraId="75B3F251" w14:textId="77777777" w:rsidR="002F37AE" w:rsidRDefault="002F37AE" w:rsidP="002F37AE">
      <w:pPr>
        <w:adjustRightInd w:val="0"/>
        <w:jc w:val="both"/>
        <w:rPr>
          <w:rFonts w:cs="Arial"/>
        </w:rPr>
      </w:pPr>
      <w:r>
        <w:rPr>
          <w:rFonts w:cs="Arial"/>
        </w:rPr>
        <w:t>Dalším nešvarem je výstavba ve volné krajině, což je v rozporu s podmínkami územního plánu. Je třeba upozornit, že takové stavby nelze dodatečně legalizovat bez změny</w:t>
      </w:r>
      <w:r w:rsidR="00BD7F46">
        <w:rPr>
          <w:rFonts w:cs="Arial"/>
        </w:rPr>
        <w:t xml:space="preserve"> územního plánu. Ovšem změna ÚP, resp. </w:t>
      </w:r>
      <w:r w:rsidR="00BD7F46" w:rsidRPr="001B2FCD">
        <w:rPr>
          <w:rFonts w:cs="Arial"/>
          <w:u w:val="single"/>
        </w:rPr>
        <w:t xml:space="preserve">nový ÚP </w:t>
      </w:r>
      <w:r w:rsidRPr="001B2FCD">
        <w:rPr>
          <w:rFonts w:cs="Arial"/>
          <w:u w:val="single"/>
        </w:rPr>
        <w:t>neslouží k nápravě protiprávní</w:t>
      </w:r>
      <w:r w:rsidR="00BD7F46" w:rsidRPr="001B2FCD">
        <w:rPr>
          <w:rFonts w:cs="Arial"/>
          <w:u w:val="single"/>
        </w:rPr>
        <w:t>ho</w:t>
      </w:r>
      <w:r w:rsidRPr="001B2FCD">
        <w:rPr>
          <w:rFonts w:cs="Arial"/>
          <w:u w:val="single"/>
        </w:rPr>
        <w:t xml:space="preserve"> jednání stavebníků</w:t>
      </w:r>
      <w:r>
        <w:rPr>
          <w:rFonts w:cs="Arial"/>
        </w:rPr>
        <w:t>.</w:t>
      </w:r>
    </w:p>
    <w:p w14:paraId="1363FBF3" w14:textId="77777777" w:rsidR="002F37AE" w:rsidRDefault="002F37AE" w:rsidP="002F37AE">
      <w:pPr>
        <w:adjustRightInd w:val="0"/>
        <w:jc w:val="both"/>
        <w:rPr>
          <w:rFonts w:cs="Arial"/>
          <w:b/>
        </w:rPr>
      </w:pPr>
    </w:p>
    <w:p w14:paraId="7DC549C1" w14:textId="77777777" w:rsidR="002F37AE" w:rsidRPr="00160728" w:rsidRDefault="002F37AE" w:rsidP="002F37AE">
      <w:pPr>
        <w:adjustRightInd w:val="0"/>
        <w:jc w:val="both"/>
        <w:rPr>
          <w:rFonts w:cs="Arial"/>
          <w:b/>
        </w:rPr>
      </w:pPr>
      <w:r w:rsidRPr="00160728">
        <w:rPr>
          <w:rFonts w:cs="Arial"/>
          <w:b/>
        </w:rPr>
        <w:lastRenderedPageBreak/>
        <w:t>II. Demografický vývoj obce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1781"/>
        <w:gridCol w:w="1673"/>
        <w:gridCol w:w="1839"/>
        <w:gridCol w:w="1840"/>
      </w:tblGrid>
      <w:tr w:rsidR="002F37AE" w:rsidRPr="003D34B9" w14:paraId="40BCFFA7" w14:textId="77777777" w:rsidTr="00233C2C">
        <w:tc>
          <w:tcPr>
            <w:tcW w:w="1584" w:type="dxa"/>
            <w:shd w:val="clear" w:color="auto" w:fill="auto"/>
          </w:tcPr>
          <w:p w14:paraId="14AB5EF6" w14:textId="77777777" w:rsidR="002F37AE" w:rsidRPr="004B6480" w:rsidRDefault="002F37AE" w:rsidP="00233C2C">
            <w:pPr>
              <w:jc w:val="both"/>
              <w:rPr>
                <w:rFonts w:cs="Arial"/>
                <w:i/>
              </w:rPr>
            </w:pPr>
            <w:r w:rsidRPr="004B6480">
              <w:rPr>
                <w:rFonts w:cs="Arial"/>
                <w:i/>
              </w:rPr>
              <w:t>rok</w:t>
            </w:r>
          </w:p>
        </w:tc>
        <w:tc>
          <w:tcPr>
            <w:tcW w:w="1823" w:type="dxa"/>
            <w:shd w:val="clear" w:color="auto" w:fill="auto"/>
          </w:tcPr>
          <w:p w14:paraId="0D66C1F0" w14:textId="77777777" w:rsidR="002F37AE" w:rsidRPr="004B6480" w:rsidRDefault="002F37AE" w:rsidP="00233C2C">
            <w:pPr>
              <w:jc w:val="both"/>
              <w:rPr>
                <w:rFonts w:cs="Arial"/>
                <w:i/>
              </w:rPr>
            </w:pPr>
            <w:r w:rsidRPr="004B6480">
              <w:rPr>
                <w:rFonts w:cs="Arial"/>
                <w:i/>
              </w:rPr>
              <w:t>počet obyvatel</w:t>
            </w:r>
          </w:p>
        </w:tc>
        <w:tc>
          <w:tcPr>
            <w:tcW w:w="1724" w:type="dxa"/>
          </w:tcPr>
          <w:p w14:paraId="3A2ABB00" w14:textId="77777777" w:rsidR="002F37AE" w:rsidRPr="004B6480" w:rsidRDefault="002F37AE" w:rsidP="00233C2C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počet domů</w:t>
            </w:r>
          </w:p>
        </w:tc>
        <w:tc>
          <w:tcPr>
            <w:tcW w:w="1904" w:type="dxa"/>
          </w:tcPr>
          <w:p w14:paraId="1454CC4A" w14:textId="77777777" w:rsidR="002F37AE" w:rsidRPr="004B6480" w:rsidRDefault="002F37AE" w:rsidP="00233C2C">
            <w:pPr>
              <w:jc w:val="both"/>
              <w:rPr>
                <w:rFonts w:cs="Arial"/>
                <w:i/>
              </w:rPr>
            </w:pPr>
            <w:r w:rsidRPr="004B6480">
              <w:rPr>
                <w:rFonts w:cs="Arial"/>
                <w:i/>
              </w:rPr>
              <w:t xml:space="preserve">ve věku </w:t>
            </w:r>
            <w:r>
              <w:rPr>
                <w:rFonts w:cs="Arial"/>
                <w:i/>
              </w:rPr>
              <w:t>10-24</w:t>
            </w:r>
            <w:r w:rsidRPr="004B6480">
              <w:rPr>
                <w:rFonts w:cs="Arial"/>
                <w:i/>
              </w:rPr>
              <w:t xml:space="preserve"> let</w:t>
            </w:r>
          </w:p>
        </w:tc>
        <w:tc>
          <w:tcPr>
            <w:tcW w:w="1893" w:type="dxa"/>
          </w:tcPr>
          <w:p w14:paraId="142DEBD5" w14:textId="77777777" w:rsidR="002F37AE" w:rsidRPr="004B6480" w:rsidRDefault="002F37AE" w:rsidP="00233C2C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Senioři +65 let</w:t>
            </w:r>
          </w:p>
        </w:tc>
      </w:tr>
      <w:tr w:rsidR="002F37AE" w:rsidRPr="003D34B9" w14:paraId="7D42C656" w14:textId="77777777" w:rsidTr="00233C2C">
        <w:tc>
          <w:tcPr>
            <w:tcW w:w="1584" w:type="dxa"/>
            <w:shd w:val="clear" w:color="auto" w:fill="auto"/>
          </w:tcPr>
          <w:p w14:paraId="2DA88921" w14:textId="77777777" w:rsidR="002F37AE" w:rsidRPr="00B664FE" w:rsidRDefault="002F37AE" w:rsidP="00233C2C">
            <w:pPr>
              <w:jc w:val="both"/>
              <w:rPr>
                <w:rFonts w:cs="Arial"/>
              </w:rPr>
            </w:pPr>
            <w:r w:rsidRPr="00B664FE">
              <w:rPr>
                <w:rFonts w:cs="Arial"/>
              </w:rPr>
              <w:t>01.01.1991</w:t>
            </w:r>
          </w:p>
        </w:tc>
        <w:tc>
          <w:tcPr>
            <w:tcW w:w="1823" w:type="dxa"/>
            <w:shd w:val="clear" w:color="auto" w:fill="auto"/>
          </w:tcPr>
          <w:p w14:paraId="35A17A33" w14:textId="77777777" w:rsidR="002F37AE" w:rsidRPr="00B664FE" w:rsidRDefault="002F37AE" w:rsidP="00233C2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290</w:t>
            </w:r>
          </w:p>
        </w:tc>
        <w:tc>
          <w:tcPr>
            <w:tcW w:w="1724" w:type="dxa"/>
          </w:tcPr>
          <w:p w14:paraId="0ED9CDBF" w14:textId="77777777" w:rsidR="002F37AE" w:rsidRPr="004B6480" w:rsidRDefault="002F37AE" w:rsidP="00233C2C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904" w:type="dxa"/>
          </w:tcPr>
          <w:p w14:paraId="54B6DC59" w14:textId="77777777" w:rsidR="002F37AE" w:rsidRPr="004B6480" w:rsidRDefault="002F37AE" w:rsidP="00233C2C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893" w:type="dxa"/>
          </w:tcPr>
          <w:p w14:paraId="06301282" w14:textId="77777777" w:rsidR="002F37AE" w:rsidRPr="004B6480" w:rsidRDefault="002F37AE" w:rsidP="00233C2C">
            <w:pPr>
              <w:jc w:val="center"/>
              <w:rPr>
                <w:rFonts w:cs="Arial"/>
                <w:i/>
              </w:rPr>
            </w:pPr>
          </w:p>
        </w:tc>
      </w:tr>
      <w:tr w:rsidR="002F37AE" w:rsidRPr="003D34B9" w14:paraId="03B0CDCF" w14:textId="77777777" w:rsidTr="00233C2C">
        <w:tc>
          <w:tcPr>
            <w:tcW w:w="1584" w:type="dxa"/>
            <w:shd w:val="clear" w:color="auto" w:fill="auto"/>
          </w:tcPr>
          <w:p w14:paraId="05BFCB87" w14:textId="77777777" w:rsidR="002F37AE" w:rsidRPr="003D34B9" w:rsidRDefault="002F37AE" w:rsidP="00233C2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01.01.2001</w:t>
            </w:r>
          </w:p>
        </w:tc>
        <w:tc>
          <w:tcPr>
            <w:tcW w:w="1823" w:type="dxa"/>
            <w:shd w:val="clear" w:color="auto" w:fill="auto"/>
          </w:tcPr>
          <w:p w14:paraId="29EFBE4E" w14:textId="77777777" w:rsidR="002F37AE" w:rsidRPr="003D34B9" w:rsidRDefault="002F37AE" w:rsidP="00233C2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287</w:t>
            </w:r>
          </w:p>
        </w:tc>
        <w:tc>
          <w:tcPr>
            <w:tcW w:w="1724" w:type="dxa"/>
          </w:tcPr>
          <w:p w14:paraId="6D647C04" w14:textId="77777777" w:rsidR="002F37AE" w:rsidRDefault="002F37AE" w:rsidP="00233C2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142</w:t>
            </w:r>
          </w:p>
        </w:tc>
        <w:tc>
          <w:tcPr>
            <w:tcW w:w="1904" w:type="dxa"/>
          </w:tcPr>
          <w:p w14:paraId="42F6A2CF" w14:textId="77777777" w:rsidR="002F37AE" w:rsidRDefault="002F37AE" w:rsidP="00233C2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72</w:t>
            </w:r>
          </w:p>
        </w:tc>
        <w:tc>
          <w:tcPr>
            <w:tcW w:w="1893" w:type="dxa"/>
          </w:tcPr>
          <w:p w14:paraId="0AD0B4B2" w14:textId="77777777" w:rsidR="002F37AE" w:rsidRDefault="002F37AE" w:rsidP="00233C2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</w:tr>
      <w:tr w:rsidR="002F37AE" w:rsidRPr="003D34B9" w14:paraId="439C43B0" w14:textId="77777777" w:rsidTr="00233C2C">
        <w:tc>
          <w:tcPr>
            <w:tcW w:w="1584" w:type="dxa"/>
            <w:shd w:val="clear" w:color="auto" w:fill="auto"/>
          </w:tcPr>
          <w:p w14:paraId="30D43A11" w14:textId="77777777" w:rsidR="002F37AE" w:rsidRPr="003D34B9" w:rsidRDefault="002F37AE" w:rsidP="00233C2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01.01.2011</w:t>
            </w:r>
          </w:p>
        </w:tc>
        <w:tc>
          <w:tcPr>
            <w:tcW w:w="1823" w:type="dxa"/>
            <w:shd w:val="clear" w:color="auto" w:fill="auto"/>
          </w:tcPr>
          <w:p w14:paraId="58C47D09" w14:textId="77777777" w:rsidR="002F37AE" w:rsidRPr="003D34B9" w:rsidRDefault="002F37AE" w:rsidP="00233C2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290</w:t>
            </w:r>
          </w:p>
        </w:tc>
        <w:tc>
          <w:tcPr>
            <w:tcW w:w="1724" w:type="dxa"/>
          </w:tcPr>
          <w:p w14:paraId="04FD9A77" w14:textId="77777777" w:rsidR="002F37AE" w:rsidRPr="003D34B9" w:rsidRDefault="002F37AE" w:rsidP="00233C2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161</w:t>
            </w:r>
          </w:p>
        </w:tc>
        <w:tc>
          <w:tcPr>
            <w:tcW w:w="1904" w:type="dxa"/>
          </w:tcPr>
          <w:p w14:paraId="101B72B1" w14:textId="77777777" w:rsidR="002F37AE" w:rsidRPr="003D34B9" w:rsidRDefault="002F37AE" w:rsidP="00233C2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38</w:t>
            </w:r>
          </w:p>
        </w:tc>
        <w:tc>
          <w:tcPr>
            <w:tcW w:w="1893" w:type="dxa"/>
          </w:tcPr>
          <w:p w14:paraId="080BB144" w14:textId="77777777" w:rsidR="002F37AE" w:rsidRDefault="002F37AE" w:rsidP="00233C2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</w:tr>
      <w:tr w:rsidR="002F37AE" w:rsidRPr="003D34B9" w14:paraId="23F49BE4" w14:textId="77777777" w:rsidTr="00233C2C">
        <w:tc>
          <w:tcPr>
            <w:tcW w:w="1584" w:type="dxa"/>
            <w:shd w:val="clear" w:color="auto" w:fill="auto"/>
          </w:tcPr>
          <w:p w14:paraId="5CDD8370" w14:textId="77777777" w:rsidR="002F37AE" w:rsidRPr="003D34B9" w:rsidRDefault="002F37AE" w:rsidP="00233C2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01.01.2019</w:t>
            </w:r>
          </w:p>
        </w:tc>
        <w:tc>
          <w:tcPr>
            <w:tcW w:w="1823" w:type="dxa"/>
            <w:shd w:val="clear" w:color="auto" w:fill="auto"/>
          </w:tcPr>
          <w:p w14:paraId="39084AFC" w14:textId="77777777" w:rsidR="002F37AE" w:rsidRPr="003D34B9" w:rsidRDefault="002F37AE" w:rsidP="00233C2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286</w:t>
            </w:r>
          </w:p>
        </w:tc>
        <w:tc>
          <w:tcPr>
            <w:tcW w:w="1724" w:type="dxa"/>
          </w:tcPr>
          <w:p w14:paraId="0E318396" w14:textId="77777777" w:rsidR="002F37AE" w:rsidRPr="003D34B9" w:rsidRDefault="002F37AE" w:rsidP="00233C2C">
            <w:pPr>
              <w:jc w:val="center"/>
              <w:rPr>
                <w:rFonts w:cs="Arial"/>
              </w:rPr>
            </w:pPr>
          </w:p>
        </w:tc>
        <w:tc>
          <w:tcPr>
            <w:tcW w:w="1904" w:type="dxa"/>
          </w:tcPr>
          <w:p w14:paraId="1C91C366" w14:textId="77777777" w:rsidR="002F37AE" w:rsidRPr="003D34B9" w:rsidRDefault="002F37AE" w:rsidP="00233C2C">
            <w:pPr>
              <w:jc w:val="center"/>
              <w:rPr>
                <w:rFonts w:cs="Arial"/>
              </w:rPr>
            </w:pPr>
          </w:p>
        </w:tc>
        <w:tc>
          <w:tcPr>
            <w:tcW w:w="1893" w:type="dxa"/>
          </w:tcPr>
          <w:p w14:paraId="1F01D27C" w14:textId="77777777" w:rsidR="002F37AE" w:rsidRDefault="002F37AE" w:rsidP="00233C2C">
            <w:pPr>
              <w:jc w:val="center"/>
              <w:rPr>
                <w:rFonts w:cs="Arial"/>
              </w:rPr>
            </w:pPr>
          </w:p>
        </w:tc>
      </w:tr>
      <w:tr w:rsidR="002F37AE" w:rsidRPr="003D34B9" w14:paraId="6D1AAB0B" w14:textId="77777777" w:rsidTr="00233C2C">
        <w:tc>
          <w:tcPr>
            <w:tcW w:w="1584" w:type="dxa"/>
            <w:shd w:val="clear" w:color="auto" w:fill="auto"/>
          </w:tcPr>
          <w:p w14:paraId="7A0D402F" w14:textId="77777777" w:rsidR="002F37AE" w:rsidRPr="003D34B9" w:rsidRDefault="002F37AE" w:rsidP="00233C2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01.01.2020</w:t>
            </w:r>
          </w:p>
        </w:tc>
        <w:tc>
          <w:tcPr>
            <w:tcW w:w="1823" w:type="dxa"/>
            <w:shd w:val="clear" w:color="auto" w:fill="auto"/>
          </w:tcPr>
          <w:p w14:paraId="69643A6A" w14:textId="77777777" w:rsidR="002F37AE" w:rsidRPr="003D34B9" w:rsidRDefault="002F37AE" w:rsidP="00233C2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290</w:t>
            </w:r>
          </w:p>
        </w:tc>
        <w:tc>
          <w:tcPr>
            <w:tcW w:w="1724" w:type="dxa"/>
          </w:tcPr>
          <w:p w14:paraId="4521F1B7" w14:textId="77777777" w:rsidR="002F37AE" w:rsidRDefault="002F37AE" w:rsidP="00233C2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175</w:t>
            </w:r>
          </w:p>
        </w:tc>
        <w:tc>
          <w:tcPr>
            <w:tcW w:w="1904" w:type="dxa"/>
          </w:tcPr>
          <w:p w14:paraId="4242C0F6" w14:textId="77777777" w:rsidR="002F37AE" w:rsidRDefault="002F37AE" w:rsidP="00233C2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48</w:t>
            </w:r>
          </w:p>
        </w:tc>
        <w:tc>
          <w:tcPr>
            <w:tcW w:w="1893" w:type="dxa"/>
          </w:tcPr>
          <w:p w14:paraId="15F18226" w14:textId="77777777" w:rsidR="002F37AE" w:rsidRDefault="002F37AE" w:rsidP="00233C2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62</w:t>
            </w:r>
          </w:p>
        </w:tc>
      </w:tr>
      <w:tr w:rsidR="002F37AE" w:rsidRPr="003D34B9" w14:paraId="179CA5C5" w14:textId="77777777" w:rsidTr="00233C2C">
        <w:tc>
          <w:tcPr>
            <w:tcW w:w="1584" w:type="dxa"/>
            <w:shd w:val="clear" w:color="auto" w:fill="auto"/>
          </w:tcPr>
          <w:p w14:paraId="3320AA86" w14:textId="77777777" w:rsidR="002F37AE" w:rsidRPr="003D34B9" w:rsidRDefault="002F37AE" w:rsidP="00233C2C">
            <w:pPr>
              <w:jc w:val="both"/>
              <w:rPr>
                <w:rFonts w:cs="Arial"/>
              </w:rPr>
            </w:pPr>
          </w:p>
        </w:tc>
        <w:tc>
          <w:tcPr>
            <w:tcW w:w="1823" w:type="dxa"/>
            <w:shd w:val="clear" w:color="auto" w:fill="auto"/>
          </w:tcPr>
          <w:p w14:paraId="073AB551" w14:textId="77777777" w:rsidR="002F37AE" w:rsidRPr="003D34B9" w:rsidRDefault="002F37AE" w:rsidP="00233C2C">
            <w:pPr>
              <w:jc w:val="center"/>
              <w:rPr>
                <w:rFonts w:cs="Arial"/>
              </w:rPr>
            </w:pPr>
          </w:p>
        </w:tc>
        <w:tc>
          <w:tcPr>
            <w:tcW w:w="1724" w:type="dxa"/>
          </w:tcPr>
          <w:p w14:paraId="724AA7B5" w14:textId="77777777" w:rsidR="002F37AE" w:rsidRPr="003D34B9" w:rsidRDefault="002F37AE" w:rsidP="00233C2C">
            <w:pPr>
              <w:jc w:val="center"/>
              <w:rPr>
                <w:rFonts w:cs="Arial"/>
              </w:rPr>
            </w:pPr>
          </w:p>
        </w:tc>
        <w:tc>
          <w:tcPr>
            <w:tcW w:w="1904" w:type="dxa"/>
          </w:tcPr>
          <w:p w14:paraId="3510CF4E" w14:textId="77777777" w:rsidR="002F37AE" w:rsidRPr="003D34B9" w:rsidRDefault="002F37AE" w:rsidP="00233C2C">
            <w:pPr>
              <w:jc w:val="center"/>
              <w:rPr>
                <w:rFonts w:cs="Arial"/>
              </w:rPr>
            </w:pPr>
          </w:p>
        </w:tc>
        <w:tc>
          <w:tcPr>
            <w:tcW w:w="1893" w:type="dxa"/>
          </w:tcPr>
          <w:p w14:paraId="60EDA340" w14:textId="77777777" w:rsidR="002F37AE" w:rsidRPr="003D34B9" w:rsidRDefault="002F37AE" w:rsidP="00233C2C">
            <w:pPr>
              <w:jc w:val="center"/>
              <w:rPr>
                <w:rFonts w:cs="Arial"/>
              </w:rPr>
            </w:pPr>
          </w:p>
        </w:tc>
      </w:tr>
    </w:tbl>
    <w:p w14:paraId="6F903009" w14:textId="77777777" w:rsidR="002F37AE" w:rsidRDefault="002F37AE" w:rsidP="002F37AE">
      <w:pPr>
        <w:jc w:val="both"/>
        <w:rPr>
          <w:rFonts w:eastAsia="Calibri" w:cs="Arial"/>
          <w:b/>
        </w:rPr>
      </w:pPr>
    </w:p>
    <w:p w14:paraId="098FAF53" w14:textId="77777777" w:rsidR="002F37AE" w:rsidRPr="00D81792" w:rsidRDefault="002F37AE" w:rsidP="002F37AE">
      <w:pPr>
        <w:jc w:val="both"/>
        <w:rPr>
          <w:rFonts w:cs="Arial"/>
        </w:rPr>
      </w:pPr>
      <w:r w:rsidRPr="00D81792">
        <w:rPr>
          <w:rFonts w:cs="Arial"/>
        </w:rPr>
        <w:t>Celková potřeba bytů v obci je vyvolána vždy 3 základními potřebami:</w:t>
      </w:r>
    </w:p>
    <w:p w14:paraId="6845C5E9" w14:textId="77777777" w:rsidR="002F37AE" w:rsidRPr="00D81792" w:rsidRDefault="002F37AE" w:rsidP="002F37AE">
      <w:pPr>
        <w:numPr>
          <w:ilvl w:val="0"/>
          <w:numId w:val="27"/>
        </w:numPr>
        <w:jc w:val="both"/>
        <w:rPr>
          <w:rFonts w:cs="Arial"/>
        </w:rPr>
      </w:pPr>
      <w:r w:rsidRPr="00D81792">
        <w:rPr>
          <w:rFonts w:cs="Arial"/>
        </w:rPr>
        <w:t>vnitřní potřeba nových bytů</w:t>
      </w:r>
    </w:p>
    <w:p w14:paraId="57C675C7" w14:textId="77777777" w:rsidR="002F37AE" w:rsidRPr="00D81792" w:rsidRDefault="002F37AE" w:rsidP="002F37AE">
      <w:pPr>
        <w:numPr>
          <w:ilvl w:val="0"/>
          <w:numId w:val="27"/>
        </w:numPr>
        <w:jc w:val="both"/>
        <w:rPr>
          <w:rFonts w:cs="Arial"/>
        </w:rPr>
      </w:pPr>
      <w:r w:rsidRPr="00D81792">
        <w:rPr>
          <w:rFonts w:cs="Arial"/>
        </w:rPr>
        <w:t>vnitřní poptávka po nových bytech</w:t>
      </w:r>
    </w:p>
    <w:p w14:paraId="73A12FFA" w14:textId="77777777" w:rsidR="002F37AE" w:rsidRPr="00D81792" w:rsidRDefault="002F37AE" w:rsidP="002F37AE">
      <w:pPr>
        <w:numPr>
          <w:ilvl w:val="0"/>
          <w:numId w:val="27"/>
        </w:numPr>
        <w:jc w:val="both"/>
        <w:rPr>
          <w:rFonts w:cs="Arial"/>
        </w:rPr>
      </w:pPr>
      <w:r w:rsidRPr="00D81792">
        <w:rPr>
          <w:rFonts w:cs="Arial"/>
        </w:rPr>
        <w:t>vnější poptávka po nových bytech</w:t>
      </w:r>
    </w:p>
    <w:p w14:paraId="09BA7E1D" w14:textId="77777777" w:rsidR="002F37AE" w:rsidRDefault="002F37AE" w:rsidP="002F37AE">
      <w:pPr>
        <w:jc w:val="both"/>
        <w:rPr>
          <w:rFonts w:cs="Arial"/>
        </w:rPr>
      </w:pPr>
      <w:r>
        <w:rPr>
          <w:rFonts w:cs="Arial"/>
        </w:rPr>
        <w:t xml:space="preserve">Výstavba nových bytů by měla vycházet z kapacity území, tj. využitím </w:t>
      </w:r>
      <w:proofErr w:type="spellStart"/>
      <w:r>
        <w:rPr>
          <w:rFonts w:cs="Arial"/>
        </w:rPr>
        <w:t>brownfields</w:t>
      </w:r>
      <w:proofErr w:type="spellEnd"/>
      <w:r>
        <w:rPr>
          <w:rFonts w:cs="Arial"/>
        </w:rPr>
        <w:t>, proluk v zástavbě, citlivým zahušťováním stávající zástavby a teprve pak vymezováním nových zastavitelných ploch.</w:t>
      </w:r>
    </w:p>
    <w:p w14:paraId="5284CE6A" w14:textId="77777777" w:rsidR="002F37AE" w:rsidRDefault="002F37AE" w:rsidP="002F37AE">
      <w:pPr>
        <w:jc w:val="both"/>
        <w:rPr>
          <w:rFonts w:cs="Arial"/>
        </w:rPr>
      </w:pPr>
    </w:p>
    <w:p w14:paraId="4BEF94F8" w14:textId="77777777" w:rsidR="002F37AE" w:rsidRPr="00675228" w:rsidRDefault="002F37AE" w:rsidP="002F37AE">
      <w:pPr>
        <w:numPr>
          <w:ilvl w:val="0"/>
          <w:numId w:val="28"/>
        </w:numPr>
        <w:jc w:val="both"/>
        <w:rPr>
          <w:rFonts w:cs="Arial"/>
          <w:i/>
        </w:rPr>
      </w:pPr>
      <w:r w:rsidRPr="00675228">
        <w:rPr>
          <w:rFonts w:cs="Arial"/>
          <w:i/>
        </w:rPr>
        <w:t xml:space="preserve">základní vnitřní potřeba = </w:t>
      </w:r>
      <w:r w:rsidRPr="00675228">
        <w:rPr>
          <w:rFonts w:cs="Arial"/>
          <w:i/>
          <w:u w:val="single"/>
        </w:rPr>
        <w:t>počet mladých 10-24 let</w:t>
      </w:r>
      <w:r w:rsidRPr="00675228">
        <w:rPr>
          <w:rFonts w:cs="Arial"/>
          <w:i/>
        </w:rPr>
        <w:t xml:space="preserve">   </w:t>
      </w:r>
      <w:r w:rsidRPr="00675228">
        <w:rPr>
          <w:rFonts w:cs="Arial"/>
          <w:i/>
          <w:u w:val="single"/>
        </w:rPr>
        <w:t xml:space="preserve">  </w:t>
      </w:r>
      <w:r w:rsidRPr="00675228">
        <w:rPr>
          <w:rFonts w:cs="Arial"/>
          <w:i/>
        </w:rPr>
        <w:t xml:space="preserve">   </w:t>
      </w:r>
      <w:r w:rsidRPr="00675228">
        <w:rPr>
          <w:rFonts w:cs="Arial"/>
          <w:i/>
          <w:u w:val="single"/>
        </w:rPr>
        <w:t>počet seniorů 65+ let</w:t>
      </w:r>
    </w:p>
    <w:p w14:paraId="4132CD7A" w14:textId="77777777" w:rsidR="002F37AE" w:rsidRPr="00675228" w:rsidRDefault="002F37AE" w:rsidP="002F37AE">
      <w:pPr>
        <w:jc w:val="both"/>
        <w:rPr>
          <w:rFonts w:cs="Arial"/>
          <w:i/>
        </w:rPr>
      </w:pPr>
      <w:r w:rsidRPr="00675228">
        <w:rPr>
          <w:rFonts w:cs="Arial"/>
          <w:i/>
        </w:rPr>
        <w:t xml:space="preserve">                                                                      2                                         2</w:t>
      </w:r>
    </w:p>
    <w:p w14:paraId="5501A3ED" w14:textId="77777777" w:rsidR="002F37AE" w:rsidRPr="00E13A2C" w:rsidRDefault="002F37AE" w:rsidP="002F37AE">
      <w:pPr>
        <w:jc w:val="both"/>
        <w:rPr>
          <w:rFonts w:cs="Arial"/>
        </w:rPr>
      </w:pPr>
      <w:r>
        <w:rPr>
          <w:rFonts w:cs="Arial"/>
        </w:rPr>
        <w:t>Výpočet – rok 2001: 72 /2 – 39 /2 = 36 – 20 = +16</w:t>
      </w:r>
    </w:p>
    <w:p w14:paraId="3AFA9670" w14:textId="77777777" w:rsidR="002F37AE" w:rsidRDefault="002F37AE" w:rsidP="002F37AE">
      <w:pPr>
        <w:jc w:val="both"/>
        <w:rPr>
          <w:rFonts w:cs="Arial"/>
        </w:rPr>
      </w:pPr>
      <w:r w:rsidRPr="00E13A2C">
        <w:rPr>
          <w:rFonts w:cs="Arial"/>
        </w:rPr>
        <w:t xml:space="preserve">                 rok 2011: </w:t>
      </w:r>
      <w:r>
        <w:rPr>
          <w:rFonts w:cs="Arial"/>
        </w:rPr>
        <w:t>38</w:t>
      </w:r>
      <w:r w:rsidRPr="00E13A2C">
        <w:rPr>
          <w:rFonts w:cs="Arial"/>
        </w:rPr>
        <w:t xml:space="preserve"> /2 – </w:t>
      </w:r>
      <w:r>
        <w:rPr>
          <w:rFonts w:cs="Arial"/>
        </w:rPr>
        <w:t>40</w:t>
      </w:r>
      <w:r w:rsidRPr="00E13A2C">
        <w:rPr>
          <w:rFonts w:cs="Arial"/>
        </w:rPr>
        <w:t xml:space="preserve"> /2 = </w:t>
      </w:r>
      <w:r>
        <w:rPr>
          <w:rFonts w:cs="Arial"/>
        </w:rPr>
        <w:t xml:space="preserve">19 – 20 = -1  </w:t>
      </w:r>
    </w:p>
    <w:p w14:paraId="3A6A0A46" w14:textId="77777777" w:rsidR="002F37AE" w:rsidRPr="005B271D" w:rsidRDefault="002F37AE" w:rsidP="002F37AE">
      <w:pPr>
        <w:ind w:firstLine="993"/>
        <w:jc w:val="both"/>
        <w:rPr>
          <w:rFonts w:cs="Arial"/>
        </w:rPr>
      </w:pPr>
      <w:r>
        <w:rPr>
          <w:rFonts w:cs="Arial"/>
        </w:rPr>
        <w:t xml:space="preserve"> </w:t>
      </w:r>
      <w:r w:rsidRPr="005B271D">
        <w:rPr>
          <w:rFonts w:cs="Arial"/>
        </w:rPr>
        <w:t>rok 2020: 48 /2 – 62 /2 = 24 – 31 = -7 … počet starších občanů stoupá a tím stoupá potřeba nových bytů pro mladé</w:t>
      </w:r>
    </w:p>
    <w:p w14:paraId="1118F321" w14:textId="77777777" w:rsidR="002F37AE" w:rsidRPr="00E13A2C" w:rsidRDefault="002F37AE" w:rsidP="002F37AE">
      <w:pPr>
        <w:jc w:val="both"/>
        <w:rPr>
          <w:rFonts w:cs="Arial"/>
          <w:b/>
        </w:rPr>
      </w:pPr>
      <w:r>
        <w:rPr>
          <w:rFonts w:cs="Arial"/>
          <w:b/>
        </w:rPr>
        <w:t>Základní vnitřní potřeba bytů: - 7 bytů</w:t>
      </w:r>
    </w:p>
    <w:p w14:paraId="0533E859" w14:textId="77777777" w:rsidR="002F37AE" w:rsidRPr="00D81792" w:rsidRDefault="002F37AE" w:rsidP="002F37AE">
      <w:pPr>
        <w:jc w:val="both"/>
        <w:rPr>
          <w:rFonts w:cs="Arial"/>
        </w:rPr>
      </w:pPr>
    </w:p>
    <w:p w14:paraId="33654A04" w14:textId="77777777" w:rsidR="002F37AE" w:rsidRPr="0083537B" w:rsidRDefault="002F37AE" w:rsidP="002F37AE">
      <w:pPr>
        <w:numPr>
          <w:ilvl w:val="0"/>
          <w:numId w:val="28"/>
        </w:numPr>
        <w:jc w:val="both"/>
        <w:rPr>
          <w:rFonts w:cs="Arial"/>
          <w:i/>
        </w:rPr>
      </w:pPr>
      <w:r w:rsidRPr="0083537B">
        <w:rPr>
          <w:rFonts w:cs="Arial"/>
          <w:i/>
        </w:rPr>
        <w:t xml:space="preserve">a) celková vnitřní potřeba nových bytů = základní vnitřní potřeba vyplývající s demo </w:t>
      </w:r>
      <w:proofErr w:type="gramStart"/>
      <w:r w:rsidRPr="0083537B">
        <w:rPr>
          <w:rFonts w:cs="Arial"/>
          <w:i/>
        </w:rPr>
        <w:t>vývoje  +</w:t>
      </w:r>
      <w:proofErr w:type="gramEnd"/>
      <w:r w:rsidRPr="0083537B">
        <w:rPr>
          <w:rFonts w:cs="Arial"/>
          <w:i/>
        </w:rPr>
        <w:t xml:space="preserve">  odpad bytů</w:t>
      </w:r>
    </w:p>
    <w:p w14:paraId="4FD55152" w14:textId="77777777" w:rsidR="002F37AE" w:rsidRPr="00B91F11" w:rsidRDefault="002F37AE" w:rsidP="002F37AE">
      <w:pPr>
        <w:jc w:val="both"/>
        <w:rPr>
          <w:rFonts w:cs="Arial"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04"/>
        <w:gridCol w:w="1504"/>
        <w:gridCol w:w="1671"/>
        <w:gridCol w:w="1880"/>
      </w:tblGrid>
      <w:tr w:rsidR="002F37AE" w:rsidRPr="00200E32" w14:paraId="65A08462" w14:textId="77777777" w:rsidTr="00233C2C">
        <w:tc>
          <w:tcPr>
            <w:tcW w:w="1101" w:type="dxa"/>
            <w:shd w:val="clear" w:color="auto" w:fill="auto"/>
          </w:tcPr>
          <w:p w14:paraId="459D96C6" w14:textId="77777777" w:rsidR="002F37AE" w:rsidRPr="00200E32" w:rsidRDefault="002F37AE" w:rsidP="00233C2C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rok</w:t>
            </w:r>
          </w:p>
        </w:tc>
        <w:tc>
          <w:tcPr>
            <w:tcW w:w="1504" w:type="dxa"/>
          </w:tcPr>
          <w:p w14:paraId="49ADF78E" w14:textId="77777777" w:rsidR="002F37AE" w:rsidRPr="00200E32" w:rsidRDefault="002F37AE" w:rsidP="00233C2C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c</w:t>
            </w:r>
            <w:r w:rsidRPr="00200E32">
              <w:rPr>
                <w:rFonts w:cs="Arial"/>
                <w:i/>
              </w:rPr>
              <w:t>elkem</w:t>
            </w:r>
            <w:r>
              <w:rPr>
                <w:rFonts w:cs="Arial"/>
                <w:i/>
              </w:rPr>
              <w:t xml:space="preserve"> bytů</w:t>
            </w:r>
          </w:p>
        </w:tc>
        <w:tc>
          <w:tcPr>
            <w:tcW w:w="1504" w:type="dxa"/>
            <w:shd w:val="clear" w:color="auto" w:fill="auto"/>
          </w:tcPr>
          <w:p w14:paraId="31FEE352" w14:textId="77777777" w:rsidR="002F37AE" w:rsidRPr="00200E32" w:rsidRDefault="002F37AE" w:rsidP="00233C2C">
            <w:pPr>
              <w:jc w:val="both"/>
              <w:rPr>
                <w:rFonts w:cs="Arial"/>
                <w:i/>
              </w:rPr>
            </w:pPr>
            <w:r w:rsidRPr="00200E32">
              <w:rPr>
                <w:rFonts w:cs="Arial"/>
                <w:i/>
              </w:rPr>
              <w:t>obydlené</w:t>
            </w:r>
          </w:p>
        </w:tc>
        <w:tc>
          <w:tcPr>
            <w:tcW w:w="1671" w:type="dxa"/>
            <w:shd w:val="clear" w:color="auto" w:fill="auto"/>
          </w:tcPr>
          <w:p w14:paraId="1A638760" w14:textId="77777777" w:rsidR="002F37AE" w:rsidRPr="00200E32" w:rsidRDefault="002F37AE" w:rsidP="00233C2C">
            <w:pPr>
              <w:jc w:val="both"/>
              <w:rPr>
                <w:rFonts w:cs="Arial"/>
                <w:i/>
              </w:rPr>
            </w:pPr>
            <w:r w:rsidRPr="00200E32">
              <w:rPr>
                <w:rFonts w:cs="Arial"/>
                <w:i/>
              </w:rPr>
              <w:t>neobydlené</w:t>
            </w:r>
          </w:p>
        </w:tc>
        <w:tc>
          <w:tcPr>
            <w:tcW w:w="1880" w:type="dxa"/>
            <w:shd w:val="clear" w:color="auto" w:fill="auto"/>
          </w:tcPr>
          <w:p w14:paraId="774D2565" w14:textId="77777777" w:rsidR="002F37AE" w:rsidRPr="00200E32" w:rsidRDefault="002F37AE" w:rsidP="00233C2C">
            <w:pPr>
              <w:rPr>
                <w:rFonts w:cs="Arial"/>
                <w:i/>
              </w:rPr>
            </w:pPr>
            <w:r w:rsidRPr="00200E32">
              <w:rPr>
                <w:rFonts w:cs="Arial"/>
                <w:i/>
              </w:rPr>
              <w:t>převedeno na rekreaci</w:t>
            </w:r>
          </w:p>
        </w:tc>
      </w:tr>
      <w:tr w:rsidR="002F37AE" w:rsidRPr="00200E32" w14:paraId="5CDD29A3" w14:textId="77777777" w:rsidTr="00233C2C">
        <w:tc>
          <w:tcPr>
            <w:tcW w:w="1101" w:type="dxa"/>
            <w:shd w:val="clear" w:color="auto" w:fill="auto"/>
          </w:tcPr>
          <w:p w14:paraId="5A0384A2" w14:textId="77777777" w:rsidR="002F37AE" w:rsidRPr="00200E32" w:rsidRDefault="002F37AE" w:rsidP="00233C2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2001</w:t>
            </w:r>
          </w:p>
        </w:tc>
        <w:tc>
          <w:tcPr>
            <w:tcW w:w="1504" w:type="dxa"/>
          </w:tcPr>
          <w:p w14:paraId="54041D4E" w14:textId="77777777" w:rsidR="002F37AE" w:rsidRPr="00200E32" w:rsidRDefault="002F37AE" w:rsidP="00233C2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142</w:t>
            </w:r>
          </w:p>
        </w:tc>
        <w:tc>
          <w:tcPr>
            <w:tcW w:w="1504" w:type="dxa"/>
            <w:shd w:val="clear" w:color="auto" w:fill="auto"/>
          </w:tcPr>
          <w:p w14:paraId="3CE52D1A" w14:textId="77777777" w:rsidR="002F37AE" w:rsidRPr="00200E32" w:rsidRDefault="002F37AE" w:rsidP="00233C2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92</w:t>
            </w:r>
          </w:p>
        </w:tc>
        <w:tc>
          <w:tcPr>
            <w:tcW w:w="1671" w:type="dxa"/>
            <w:shd w:val="clear" w:color="auto" w:fill="auto"/>
          </w:tcPr>
          <w:p w14:paraId="3F000A46" w14:textId="77777777" w:rsidR="002F37AE" w:rsidRPr="00200E32" w:rsidRDefault="002F37AE" w:rsidP="00233C2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1880" w:type="dxa"/>
            <w:shd w:val="clear" w:color="auto" w:fill="auto"/>
          </w:tcPr>
          <w:p w14:paraId="7F96F25F" w14:textId="77777777" w:rsidR="002F37AE" w:rsidRPr="00200E32" w:rsidRDefault="002F37AE" w:rsidP="00233C2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38</w:t>
            </w:r>
          </w:p>
        </w:tc>
      </w:tr>
      <w:tr w:rsidR="002F37AE" w:rsidRPr="00200E32" w14:paraId="2EE94BF4" w14:textId="77777777" w:rsidTr="00233C2C">
        <w:tc>
          <w:tcPr>
            <w:tcW w:w="1101" w:type="dxa"/>
            <w:shd w:val="clear" w:color="auto" w:fill="auto"/>
          </w:tcPr>
          <w:p w14:paraId="2B932743" w14:textId="77777777" w:rsidR="002F37AE" w:rsidRPr="00200E32" w:rsidRDefault="002F37AE" w:rsidP="00233C2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2011</w:t>
            </w:r>
          </w:p>
        </w:tc>
        <w:tc>
          <w:tcPr>
            <w:tcW w:w="1504" w:type="dxa"/>
          </w:tcPr>
          <w:p w14:paraId="4755EF09" w14:textId="77777777" w:rsidR="002F37AE" w:rsidRPr="00200E32" w:rsidRDefault="002F37AE" w:rsidP="00233C2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161</w:t>
            </w:r>
          </w:p>
        </w:tc>
        <w:tc>
          <w:tcPr>
            <w:tcW w:w="1504" w:type="dxa"/>
            <w:shd w:val="clear" w:color="auto" w:fill="auto"/>
          </w:tcPr>
          <w:p w14:paraId="46C000DD" w14:textId="77777777" w:rsidR="002F37AE" w:rsidRPr="00200E32" w:rsidRDefault="002F37AE" w:rsidP="00233C2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102</w:t>
            </w:r>
          </w:p>
        </w:tc>
        <w:tc>
          <w:tcPr>
            <w:tcW w:w="1671" w:type="dxa"/>
            <w:shd w:val="clear" w:color="auto" w:fill="auto"/>
          </w:tcPr>
          <w:p w14:paraId="4EEDFAE5" w14:textId="77777777" w:rsidR="002F37AE" w:rsidRPr="00200E32" w:rsidRDefault="002F37AE" w:rsidP="00233C2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59</w:t>
            </w:r>
          </w:p>
        </w:tc>
        <w:tc>
          <w:tcPr>
            <w:tcW w:w="1880" w:type="dxa"/>
            <w:shd w:val="clear" w:color="auto" w:fill="auto"/>
          </w:tcPr>
          <w:p w14:paraId="1ABF1084" w14:textId="77777777" w:rsidR="002F37AE" w:rsidRPr="00200E32" w:rsidRDefault="002F37AE" w:rsidP="00233C2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38</w:t>
            </w:r>
          </w:p>
        </w:tc>
      </w:tr>
      <w:tr w:rsidR="002F37AE" w:rsidRPr="00200E32" w14:paraId="6E69D62A" w14:textId="77777777" w:rsidTr="00233C2C">
        <w:tc>
          <w:tcPr>
            <w:tcW w:w="1101" w:type="dxa"/>
            <w:shd w:val="clear" w:color="auto" w:fill="auto"/>
          </w:tcPr>
          <w:p w14:paraId="4713ABBA" w14:textId="77777777" w:rsidR="002F37AE" w:rsidRPr="00200E32" w:rsidRDefault="002F37AE" w:rsidP="00233C2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6559" w:type="dxa"/>
            <w:gridSpan w:val="4"/>
          </w:tcPr>
          <w:p w14:paraId="58AFE179" w14:textId="77777777" w:rsidR="002F37AE" w:rsidRPr="00200E32" w:rsidRDefault="002F37AE" w:rsidP="00233C2C">
            <w:pPr>
              <w:jc w:val="center"/>
              <w:rPr>
                <w:rFonts w:cs="Arial"/>
              </w:rPr>
            </w:pPr>
            <w:r w:rsidRPr="0019087C">
              <w:rPr>
                <w:rFonts w:cs="Arial"/>
                <w:i/>
                <w:color w:val="FF0000"/>
              </w:rPr>
              <w:t>nejsou data k dispozici</w:t>
            </w:r>
          </w:p>
        </w:tc>
      </w:tr>
    </w:tbl>
    <w:p w14:paraId="6D4A0915" w14:textId="77777777" w:rsidR="002F37AE" w:rsidRDefault="002F37AE" w:rsidP="002F37AE">
      <w:pPr>
        <w:jc w:val="both"/>
        <w:rPr>
          <w:rFonts w:cs="Arial"/>
        </w:rPr>
      </w:pPr>
    </w:p>
    <w:p w14:paraId="4C4B6656" w14:textId="77777777" w:rsidR="002F37AE" w:rsidRDefault="002F37AE" w:rsidP="002F37AE">
      <w:pPr>
        <w:jc w:val="both"/>
        <w:rPr>
          <w:rFonts w:cs="Arial"/>
        </w:rPr>
      </w:pPr>
      <w:r>
        <w:rPr>
          <w:rFonts w:cs="Arial"/>
        </w:rPr>
        <w:t xml:space="preserve">Za téměř 20 let mezi roky 2001 a </w:t>
      </w:r>
      <w:r w:rsidR="001B2FCD">
        <w:rPr>
          <w:rFonts w:cs="Arial"/>
        </w:rPr>
        <w:t xml:space="preserve">2020 přibylo neobydlených bytů – růst představuje </w:t>
      </w:r>
      <w:r>
        <w:rPr>
          <w:rFonts w:cs="Arial"/>
        </w:rPr>
        <w:t>cca 18% počtu neobydlených bytů. Vzhledem k celkovému růstu počtu bytů (na celkových 175) se jedná o odpad 5% bytů za 10 let. Na dalších 10 let se dá předpokládat další odpad 9 bytů.</w:t>
      </w:r>
    </w:p>
    <w:p w14:paraId="03A1C6E4" w14:textId="77777777" w:rsidR="002F37AE" w:rsidRDefault="002F37AE" w:rsidP="002F37AE">
      <w:pPr>
        <w:jc w:val="both"/>
        <w:rPr>
          <w:rFonts w:cs="Arial"/>
        </w:rPr>
      </w:pPr>
      <w:r>
        <w:rPr>
          <w:rFonts w:cs="Arial"/>
        </w:rPr>
        <w:t>Vzhledem k pozici obce v sídelní struktuře a krajině (blízkost spádového města, snadné dojíždění za prací, kvalitní přírodní podmínky) lze předpokládat, že trend přeměny bytů na rekreační, bude pokračovat, ale snahou by mělo být tento trend spíš zastavit</w:t>
      </w:r>
      <w:r w:rsidR="001B2FCD">
        <w:rPr>
          <w:rFonts w:cs="Arial"/>
        </w:rPr>
        <w:t xml:space="preserve"> a upřednostnit výstavbu domů pro trvalé bydlení.</w:t>
      </w:r>
    </w:p>
    <w:p w14:paraId="7057BD8A" w14:textId="77777777" w:rsidR="002F37AE" w:rsidRDefault="002F37AE" w:rsidP="002F37AE">
      <w:pPr>
        <w:jc w:val="both"/>
        <w:rPr>
          <w:rFonts w:cs="Arial"/>
        </w:rPr>
      </w:pPr>
    </w:p>
    <w:p w14:paraId="710F577B" w14:textId="77777777" w:rsidR="002F37AE" w:rsidRDefault="002F37AE" w:rsidP="002F37AE">
      <w:pPr>
        <w:jc w:val="both"/>
        <w:rPr>
          <w:rFonts w:cs="Arial"/>
        </w:rPr>
      </w:pPr>
      <w:r>
        <w:rPr>
          <w:rFonts w:cs="Arial"/>
        </w:rPr>
        <w:t>Základní vnitřní potřeba + odpad bytů = -7 + 9  = + 2</w:t>
      </w:r>
    </w:p>
    <w:p w14:paraId="749C0FBA" w14:textId="77777777" w:rsidR="002F37AE" w:rsidRPr="004E2E47" w:rsidRDefault="002F37AE" w:rsidP="002F37AE">
      <w:pPr>
        <w:jc w:val="both"/>
        <w:rPr>
          <w:rFonts w:cs="Arial"/>
          <w:b/>
        </w:rPr>
      </w:pPr>
      <w:r w:rsidRPr="004E2E47">
        <w:rPr>
          <w:rFonts w:cs="Arial"/>
          <w:b/>
        </w:rPr>
        <w:t xml:space="preserve">Celková vnitřní potřeba  nových bytů = 2 </w:t>
      </w:r>
    </w:p>
    <w:p w14:paraId="22145120" w14:textId="77777777" w:rsidR="002F37AE" w:rsidRDefault="002F37AE" w:rsidP="002F37AE">
      <w:pPr>
        <w:jc w:val="both"/>
        <w:rPr>
          <w:rFonts w:cs="Arial"/>
        </w:rPr>
      </w:pPr>
    </w:p>
    <w:p w14:paraId="00790A87" w14:textId="77777777" w:rsidR="002F37AE" w:rsidRDefault="002F37AE" w:rsidP="002F37AE">
      <w:pPr>
        <w:ind w:left="720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počet obyvatel stěhujících se do rod. domů</w:t>
      </w:r>
    </w:p>
    <w:p w14:paraId="3E957E9C" w14:textId="77777777" w:rsidR="002F37AE" w:rsidRPr="00125202" w:rsidRDefault="002F37AE" w:rsidP="002F37AE">
      <w:pPr>
        <w:ind w:left="720"/>
        <w:jc w:val="both"/>
        <w:rPr>
          <w:rFonts w:cs="Arial"/>
          <w:u w:val="single"/>
        </w:rPr>
      </w:pPr>
      <w:r>
        <w:rPr>
          <w:rFonts w:cs="Arial"/>
        </w:rPr>
        <w:t>b) vnitřní poptávka po nových bytech =   ------------------------------------------------------------</w:t>
      </w:r>
      <w:r w:rsidRPr="00125202">
        <w:rPr>
          <w:rFonts w:cs="Arial"/>
        </w:rPr>
        <w:t xml:space="preserve">  </w:t>
      </w:r>
      <w:r w:rsidRPr="00125202">
        <w:rPr>
          <w:rFonts w:cs="Arial"/>
          <w:u w:val="single"/>
        </w:rPr>
        <w:t xml:space="preserve">                                                                  </w:t>
      </w:r>
      <w:r>
        <w:rPr>
          <w:rFonts w:cs="Arial"/>
          <w:u w:val="single"/>
        </w:rPr>
        <w:t xml:space="preserve"> </w:t>
      </w:r>
    </w:p>
    <w:p w14:paraId="08270EE7" w14:textId="77777777" w:rsidR="002F37AE" w:rsidRDefault="002F37AE" w:rsidP="00D07191">
      <w:pPr>
        <w:ind w:left="720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</w:t>
      </w:r>
      <w:r w:rsidR="00D07191">
        <w:rPr>
          <w:rFonts w:cs="Arial"/>
        </w:rPr>
        <w:t xml:space="preserve">  průměrná obsazenost bytů v RD</w:t>
      </w:r>
    </w:p>
    <w:p w14:paraId="5D7365E5" w14:textId="77777777" w:rsidR="002F37AE" w:rsidRPr="002D042E" w:rsidRDefault="002F37AE" w:rsidP="002F37AE">
      <w:pPr>
        <w:numPr>
          <w:ilvl w:val="0"/>
          <w:numId w:val="26"/>
        </w:numPr>
        <w:jc w:val="both"/>
        <w:rPr>
          <w:rFonts w:cs="Arial"/>
          <w:color w:val="FF0000"/>
        </w:rPr>
      </w:pPr>
      <w:r w:rsidRPr="002D042E">
        <w:rPr>
          <w:rFonts w:cs="Arial"/>
          <w:color w:val="FF0000"/>
        </w:rPr>
        <w:t xml:space="preserve">další údaje ČSÚ </w:t>
      </w:r>
      <w:r>
        <w:rPr>
          <w:rFonts w:cs="Arial"/>
          <w:color w:val="FF0000"/>
        </w:rPr>
        <w:t xml:space="preserve">za rok 2020 </w:t>
      </w:r>
      <w:r w:rsidRPr="002D042E">
        <w:rPr>
          <w:rFonts w:cs="Arial"/>
          <w:color w:val="FF0000"/>
        </w:rPr>
        <w:t>nejsou k dispozici</w:t>
      </w:r>
    </w:p>
    <w:p w14:paraId="2F18E1F3" w14:textId="77777777" w:rsidR="002F37AE" w:rsidRDefault="002F37AE" w:rsidP="002F37AE">
      <w:pPr>
        <w:ind w:left="360"/>
        <w:jc w:val="both"/>
        <w:rPr>
          <w:rFonts w:cs="Arial"/>
        </w:rPr>
      </w:pPr>
    </w:p>
    <w:p w14:paraId="68A1065C" w14:textId="77777777" w:rsidR="002F37AE" w:rsidRPr="00DE78E4" w:rsidRDefault="002F37AE" w:rsidP="002F37AE">
      <w:pPr>
        <w:numPr>
          <w:ilvl w:val="0"/>
          <w:numId w:val="28"/>
        </w:numPr>
        <w:jc w:val="both"/>
        <w:rPr>
          <w:rFonts w:cs="Arial"/>
          <w:i/>
        </w:rPr>
      </w:pPr>
      <w:r w:rsidRPr="00DE78E4">
        <w:rPr>
          <w:rFonts w:cs="Arial"/>
          <w:i/>
        </w:rPr>
        <w:t>vnější poptávka po bytech = vývoj migrace + urbanistický korektiv</w:t>
      </w:r>
    </w:p>
    <w:p w14:paraId="047DE485" w14:textId="77777777" w:rsidR="002F37AE" w:rsidRPr="00C354D4" w:rsidRDefault="002F37AE" w:rsidP="002F37AE">
      <w:pPr>
        <w:numPr>
          <w:ilvl w:val="0"/>
          <w:numId w:val="26"/>
        </w:numPr>
        <w:jc w:val="both"/>
        <w:rPr>
          <w:rFonts w:cs="Arial"/>
          <w:color w:val="FF0000"/>
        </w:rPr>
      </w:pPr>
      <w:r w:rsidRPr="002D042E">
        <w:rPr>
          <w:rFonts w:cs="Arial"/>
          <w:color w:val="FF0000"/>
        </w:rPr>
        <w:t xml:space="preserve">potřebné </w:t>
      </w:r>
      <w:r w:rsidRPr="00C354D4">
        <w:rPr>
          <w:rFonts w:cs="Arial"/>
          <w:color w:val="FF0000"/>
        </w:rPr>
        <w:t>údaje ČSÚ nejsou k dispozici</w:t>
      </w:r>
    </w:p>
    <w:p w14:paraId="6CB487C6" w14:textId="77777777" w:rsidR="002F37AE" w:rsidRPr="00C354D4" w:rsidRDefault="002F37AE" w:rsidP="002F37AE">
      <w:pPr>
        <w:adjustRightInd w:val="0"/>
        <w:jc w:val="both"/>
        <w:rPr>
          <w:rFonts w:cs="Arial"/>
        </w:rPr>
      </w:pPr>
    </w:p>
    <w:p w14:paraId="64C99F61" w14:textId="77777777" w:rsidR="002F37AE" w:rsidRPr="00C354D4" w:rsidRDefault="002F37AE" w:rsidP="002F37AE">
      <w:pPr>
        <w:adjustRightInd w:val="0"/>
        <w:jc w:val="both"/>
        <w:rPr>
          <w:rFonts w:cs="Arial"/>
        </w:rPr>
      </w:pPr>
      <w:r w:rsidRPr="00C354D4">
        <w:rPr>
          <w:rFonts w:cs="Arial"/>
        </w:rPr>
        <w:lastRenderedPageBreak/>
        <w:t>Závěr k potřebě dalších návrhových ploch:</w:t>
      </w:r>
    </w:p>
    <w:p w14:paraId="25F42E2C" w14:textId="77777777" w:rsidR="002F37AE" w:rsidRPr="00C354D4" w:rsidRDefault="002F37AE" w:rsidP="002F37AE">
      <w:pPr>
        <w:pStyle w:val="Odstavecseseznamem"/>
        <w:numPr>
          <w:ilvl w:val="0"/>
          <w:numId w:val="26"/>
        </w:numPr>
        <w:jc w:val="both"/>
        <w:rPr>
          <w:rFonts w:cs="Arial"/>
        </w:rPr>
      </w:pPr>
      <w:r w:rsidRPr="00C354D4">
        <w:rPr>
          <w:rFonts w:cs="Arial"/>
        </w:rPr>
        <w:t>v území se postavilo v letech 20</w:t>
      </w:r>
      <w:r>
        <w:rPr>
          <w:rFonts w:cs="Arial"/>
        </w:rPr>
        <w:t>0</w:t>
      </w:r>
      <w:r w:rsidRPr="00C354D4">
        <w:rPr>
          <w:rFonts w:cs="Arial"/>
        </w:rPr>
        <w:t>1 – 20</w:t>
      </w:r>
      <w:r>
        <w:rPr>
          <w:rFonts w:cs="Arial"/>
        </w:rPr>
        <w:t>20</w:t>
      </w:r>
      <w:r w:rsidRPr="00C354D4">
        <w:rPr>
          <w:rFonts w:cs="Arial"/>
        </w:rPr>
        <w:t xml:space="preserve"> celkem </w:t>
      </w:r>
      <w:r>
        <w:rPr>
          <w:rFonts w:cs="Arial"/>
        </w:rPr>
        <w:t>33</w:t>
      </w:r>
      <w:r w:rsidRPr="00C354D4">
        <w:rPr>
          <w:rFonts w:cs="Arial"/>
        </w:rPr>
        <w:t xml:space="preserve"> nových </w:t>
      </w:r>
      <w:r>
        <w:rPr>
          <w:rFonts w:cs="Arial"/>
        </w:rPr>
        <w:t>bytů</w:t>
      </w:r>
      <w:r w:rsidRPr="00C354D4">
        <w:rPr>
          <w:rFonts w:cs="Arial"/>
        </w:rPr>
        <w:t xml:space="preserve">, </w:t>
      </w:r>
      <w:r>
        <w:rPr>
          <w:rFonts w:cs="Arial"/>
        </w:rPr>
        <w:t xml:space="preserve">další 3 byty </w:t>
      </w:r>
      <w:r w:rsidRPr="00C354D4">
        <w:rPr>
          <w:rFonts w:cs="Arial"/>
        </w:rPr>
        <w:t>jsou ve výstavbě</w:t>
      </w:r>
    </w:p>
    <w:p w14:paraId="239C10F9" w14:textId="77777777" w:rsidR="002F37AE" w:rsidRPr="00C354D4" w:rsidRDefault="002F37AE" w:rsidP="002F37AE">
      <w:pPr>
        <w:pStyle w:val="Odstavecseseznamem"/>
        <w:numPr>
          <w:ilvl w:val="0"/>
          <w:numId w:val="26"/>
        </w:numPr>
        <w:jc w:val="both"/>
        <w:rPr>
          <w:rFonts w:cs="Arial"/>
        </w:rPr>
      </w:pPr>
      <w:r w:rsidRPr="00C354D4">
        <w:rPr>
          <w:rFonts w:cs="Arial"/>
        </w:rPr>
        <w:t xml:space="preserve">v současné době je základní potřeba staveb pro bydlení dostatečná </w:t>
      </w:r>
    </w:p>
    <w:p w14:paraId="3543E2C5" w14:textId="77777777" w:rsidR="002F37AE" w:rsidRPr="00C354D4" w:rsidRDefault="002F37AE" w:rsidP="002F37AE">
      <w:pPr>
        <w:pStyle w:val="Odstavecseseznamem"/>
        <w:numPr>
          <w:ilvl w:val="0"/>
          <w:numId w:val="26"/>
        </w:numPr>
        <w:jc w:val="both"/>
        <w:rPr>
          <w:rFonts w:cs="Arial"/>
        </w:rPr>
      </w:pPr>
      <w:r w:rsidRPr="00C354D4">
        <w:rPr>
          <w:rFonts w:cs="Arial"/>
        </w:rPr>
        <w:t>z výše uvedené tabulky demografického vývoje je patrné, že ke skokovém</w:t>
      </w:r>
      <w:r>
        <w:rPr>
          <w:rFonts w:cs="Arial"/>
        </w:rPr>
        <w:t>u navýšení obyvatel nedochází, vývoj</w:t>
      </w:r>
      <w:r w:rsidRPr="00C354D4">
        <w:rPr>
          <w:rFonts w:cs="Arial"/>
        </w:rPr>
        <w:t xml:space="preserve"> je </w:t>
      </w:r>
      <w:r>
        <w:rPr>
          <w:rFonts w:cs="Arial"/>
        </w:rPr>
        <w:t>stagnující</w:t>
      </w:r>
    </w:p>
    <w:p w14:paraId="085F6FE5" w14:textId="77777777" w:rsidR="002F37AE" w:rsidRDefault="002F37AE" w:rsidP="002F37AE">
      <w:pPr>
        <w:adjustRightInd w:val="0"/>
        <w:jc w:val="both"/>
        <w:rPr>
          <w:rFonts w:cs="Arial"/>
          <w:b/>
        </w:rPr>
      </w:pPr>
    </w:p>
    <w:p w14:paraId="50544CE0" w14:textId="77777777" w:rsidR="002F37AE" w:rsidRPr="00A83636" w:rsidRDefault="002F37AE" w:rsidP="002F37AE">
      <w:pPr>
        <w:adjustRightInd w:val="0"/>
        <w:jc w:val="both"/>
        <w:rPr>
          <w:rFonts w:cs="Arial"/>
          <w:b/>
        </w:rPr>
      </w:pPr>
      <w:r w:rsidRPr="00A83636">
        <w:rPr>
          <w:rFonts w:cs="Arial"/>
          <w:b/>
        </w:rPr>
        <w:t>Vyhodnocení:</w:t>
      </w:r>
    </w:p>
    <w:p w14:paraId="4D161F6A" w14:textId="77777777" w:rsidR="002F37AE" w:rsidRPr="00A83636" w:rsidRDefault="002F37AE" w:rsidP="002F37AE">
      <w:pPr>
        <w:adjustRightInd w:val="0"/>
        <w:jc w:val="both"/>
        <w:rPr>
          <w:rFonts w:cs="Arial"/>
          <w:b/>
        </w:rPr>
      </w:pPr>
      <w:r w:rsidRPr="00A83636">
        <w:rPr>
          <w:rFonts w:cs="Arial"/>
          <w:b/>
        </w:rPr>
        <w:t>Vymezovat nové plochy pořizovatel nedoporučuje s ohledem na výsledek posouzení a ve vztahu k ust. § 55 odst. 4 stavebního zákona, kdy další nové zastavitelné plochy lze vymezit na základě prokázání jejich potřeby.</w:t>
      </w:r>
    </w:p>
    <w:p w14:paraId="64C010E1" w14:textId="77777777" w:rsidR="002F37AE" w:rsidRDefault="002F37AE" w:rsidP="001035EE">
      <w:pPr>
        <w:jc w:val="both"/>
      </w:pPr>
    </w:p>
    <w:p w14:paraId="37546CBE" w14:textId="77777777" w:rsidR="002F37AE" w:rsidRDefault="002F37AE" w:rsidP="001035EE">
      <w:pPr>
        <w:jc w:val="both"/>
      </w:pPr>
    </w:p>
    <w:p w14:paraId="3CDC892B" w14:textId="77777777" w:rsidR="00AA7DE2" w:rsidRDefault="00AA7DE2" w:rsidP="00AA7DE2">
      <w:pPr>
        <w:adjustRightInd w:val="0"/>
        <w:jc w:val="both"/>
        <w:rPr>
          <w:rFonts w:cs="Arial"/>
        </w:rPr>
      </w:pPr>
    </w:p>
    <w:p w14:paraId="73870FC8" w14:textId="77777777" w:rsidR="00AA7DE2" w:rsidRDefault="00AA7DE2" w:rsidP="00AA7DE2">
      <w:pPr>
        <w:adjustRightInd w:val="0"/>
        <w:jc w:val="both"/>
        <w:rPr>
          <w:rFonts w:cs="Arial"/>
        </w:rPr>
      </w:pPr>
      <w:r w:rsidRPr="000C02D1">
        <w:rPr>
          <w:rFonts w:cs="Arial"/>
        </w:rPr>
        <w:t xml:space="preserve">Požadavky </w:t>
      </w:r>
      <w:r>
        <w:rPr>
          <w:rFonts w:cs="Arial"/>
        </w:rPr>
        <w:t xml:space="preserve">na </w:t>
      </w:r>
      <w:r w:rsidRPr="000C02D1">
        <w:rPr>
          <w:rFonts w:cs="Arial"/>
        </w:rPr>
        <w:t xml:space="preserve">vymezení </w:t>
      </w:r>
      <w:r w:rsidRPr="000E5EBE">
        <w:rPr>
          <w:rFonts w:cs="Arial"/>
        </w:rPr>
        <w:t>nových</w:t>
      </w:r>
      <w:r w:rsidRPr="000C02D1">
        <w:rPr>
          <w:rFonts w:cs="Arial"/>
        </w:rPr>
        <w:t xml:space="preserve"> zastavitelných ploch</w:t>
      </w:r>
      <w:r>
        <w:rPr>
          <w:rFonts w:cs="Arial"/>
        </w:rPr>
        <w:t xml:space="preserve"> – </w:t>
      </w:r>
      <w:r w:rsidRPr="008D1C66">
        <w:rPr>
          <w:rFonts w:cs="Arial"/>
          <w:color w:val="FF0000"/>
        </w:rPr>
        <w:t xml:space="preserve">může být </w:t>
      </w:r>
      <w:r>
        <w:rPr>
          <w:rFonts w:cs="Arial"/>
          <w:color w:val="FF0000"/>
        </w:rPr>
        <w:t>doplněno na základě výsledku projednání návrhu zprávy</w:t>
      </w:r>
    </w:p>
    <w:p w14:paraId="1F7571B5" w14:textId="77777777" w:rsidR="00AA7DE2" w:rsidRDefault="00AA7DE2" w:rsidP="00AA7DE2">
      <w:pPr>
        <w:adjustRightInd w:val="0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658"/>
        <w:gridCol w:w="1680"/>
        <w:gridCol w:w="1806"/>
        <w:gridCol w:w="2931"/>
      </w:tblGrid>
      <w:tr w:rsidR="00AA7DE2" w:rsidRPr="00EF7F3C" w14:paraId="1D4F4707" w14:textId="77777777" w:rsidTr="003B0D01">
        <w:tc>
          <w:tcPr>
            <w:tcW w:w="987" w:type="dxa"/>
          </w:tcPr>
          <w:p w14:paraId="7797DE94" w14:textId="77777777" w:rsidR="00AA7DE2" w:rsidRPr="00EF7F3C" w:rsidRDefault="00AA7DE2" w:rsidP="003B0D01">
            <w:pPr>
              <w:adjustRightInd w:val="0"/>
              <w:rPr>
                <w:rFonts w:cs="Arial"/>
              </w:rPr>
            </w:pPr>
            <w:r w:rsidRPr="00EF7F3C">
              <w:rPr>
                <w:rFonts w:cs="Arial"/>
              </w:rPr>
              <w:t>Číslo dle grafické části</w:t>
            </w:r>
          </w:p>
        </w:tc>
        <w:tc>
          <w:tcPr>
            <w:tcW w:w="1673" w:type="dxa"/>
          </w:tcPr>
          <w:p w14:paraId="1842CBF4" w14:textId="77777777" w:rsidR="00AA7DE2" w:rsidRPr="00EF7F3C" w:rsidRDefault="00AA7DE2" w:rsidP="003B0D01">
            <w:pPr>
              <w:adjustRightInd w:val="0"/>
              <w:jc w:val="both"/>
              <w:rPr>
                <w:rFonts w:cs="Arial"/>
              </w:rPr>
            </w:pPr>
          </w:p>
          <w:p w14:paraId="5597109A" w14:textId="77777777" w:rsidR="00AA7DE2" w:rsidRPr="00EF7F3C" w:rsidRDefault="00AA7DE2" w:rsidP="003B0D01">
            <w:pPr>
              <w:adjustRightInd w:val="0"/>
              <w:jc w:val="both"/>
              <w:rPr>
                <w:rFonts w:cs="Arial"/>
              </w:rPr>
            </w:pPr>
            <w:r w:rsidRPr="00EF7F3C">
              <w:rPr>
                <w:rFonts w:cs="Arial"/>
              </w:rPr>
              <w:t>Katastrální území</w:t>
            </w:r>
          </w:p>
        </w:tc>
        <w:tc>
          <w:tcPr>
            <w:tcW w:w="1701" w:type="dxa"/>
          </w:tcPr>
          <w:p w14:paraId="1F64D04B" w14:textId="77777777" w:rsidR="00AA7DE2" w:rsidRPr="00EF7F3C" w:rsidRDefault="00AA7DE2" w:rsidP="003B0D01">
            <w:pPr>
              <w:adjustRightInd w:val="0"/>
              <w:jc w:val="both"/>
              <w:rPr>
                <w:rFonts w:cs="Arial"/>
              </w:rPr>
            </w:pPr>
          </w:p>
          <w:p w14:paraId="799799BF" w14:textId="77777777" w:rsidR="00AA7DE2" w:rsidRPr="00EF7F3C" w:rsidRDefault="00AA7DE2" w:rsidP="003B0D01">
            <w:pPr>
              <w:adjustRightInd w:val="0"/>
              <w:jc w:val="both"/>
              <w:rPr>
                <w:rFonts w:cs="Arial"/>
              </w:rPr>
            </w:pPr>
            <w:r w:rsidRPr="00EF7F3C">
              <w:rPr>
                <w:rFonts w:cs="Arial"/>
              </w:rPr>
              <w:t xml:space="preserve">Pozemek p. č. </w:t>
            </w:r>
          </w:p>
        </w:tc>
        <w:tc>
          <w:tcPr>
            <w:tcW w:w="1843" w:type="dxa"/>
          </w:tcPr>
          <w:p w14:paraId="47F21FAF" w14:textId="77777777" w:rsidR="00AA7DE2" w:rsidRPr="00EF7F3C" w:rsidRDefault="00AA7DE2" w:rsidP="003B0D01">
            <w:pPr>
              <w:adjustRightInd w:val="0"/>
              <w:jc w:val="both"/>
              <w:rPr>
                <w:rFonts w:cs="Arial"/>
              </w:rPr>
            </w:pPr>
          </w:p>
          <w:p w14:paraId="2EB65A9C" w14:textId="77777777" w:rsidR="00AA7DE2" w:rsidRPr="00EF7F3C" w:rsidRDefault="00AA7DE2" w:rsidP="003B0D01">
            <w:pPr>
              <w:adjustRightInd w:val="0"/>
              <w:jc w:val="both"/>
              <w:rPr>
                <w:rFonts w:cs="Arial"/>
              </w:rPr>
            </w:pPr>
            <w:r w:rsidRPr="00EF7F3C">
              <w:rPr>
                <w:rFonts w:cs="Arial"/>
              </w:rPr>
              <w:t>Návrh využití</w:t>
            </w:r>
          </w:p>
        </w:tc>
        <w:tc>
          <w:tcPr>
            <w:tcW w:w="3008" w:type="dxa"/>
          </w:tcPr>
          <w:p w14:paraId="24BEEAF0" w14:textId="77777777" w:rsidR="00AA7DE2" w:rsidRPr="00EF7F3C" w:rsidRDefault="00AA7DE2" w:rsidP="003B0D01">
            <w:pPr>
              <w:adjustRightInd w:val="0"/>
              <w:jc w:val="both"/>
              <w:rPr>
                <w:rFonts w:cs="Arial"/>
              </w:rPr>
            </w:pPr>
          </w:p>
          <w:p w14:paraId="4B47D1FA" w14:textId="77777777" w:rsidR="00AA7DE2" w:rsidRPr="00EF7F3C" w:rsidRDefault="00AA7DE2" w:rsidP="003B0D01">
            <w:pPr>
              <w:adjustRightInd w:val="0"/>
              <w:jc w:val="both"/>
              <w:rPr>
                <w:rFonts w:cs="Arial"/>
              </w:rPr>
            </w:pPr>
            <w:r w:rsidRPr="00EF7F3C">
              <w:rPr>
                <w:rFonts w:cs="Arial"/>
              </w:rPr>
              <w:t>Žadatel</w:t>
            </w:r>
          </w:p>
        </w:tc>
      </w:tr>
      <w:tr w:rsidR="00AA7DE2" w:rsidRPr="00EF7F3C" w14:paraId="3AA35985" w14:textId="77777777" w:rsidTr="003B0D01">
        <w:tc>
          <w:tcPr>
            <w:tcW w:w="987" w:type="dxa"/>
          </w:tcPr>
          <w:p w14:paraId="05649DE8" w14:textId="77777777" w:rsidR="00AA7DE2" w:rsidRPr="00EF7F3C" w:rsidRDefault="00AA7DE2" w:rsidP="003B0D01">
            <w:pPr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673" w:type="dxa"/>
          </w:tcPr>
          <w:p w14:paraId="000A6FE7" w14:textId="77777777" w:rsidR="00AA7DE2" w:rsidRPr="00EF7F3C" w:rsidRDefault="00AA7DE2" w:rsidP="003B0D01">
            <w:pPr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14:paraId="2B73A140" w14:textId="77777777" w:rsidR="00AA7DE2" w:rsidRPr="00EF7F3C" w:rsidRDefault="00AA7DE2" w:rsidP="003B0D01">
            <w:pPr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14:paraId="0DFDCDCD" w14:textId="77777777" w:rsidR="00AA7DE2" w:rsidRPr="00EF7F3C" w:rsidRDefault="00AA7DE2" w:rsidP="003B0D01">
            <w:pPr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008" w:type="dxa"/>
          </w:tcPr>
          <w:p w14:paraId="5CCCDF67" w14:textId="77777777" w:rsidR="00AA7DE2" w:rsidRPr="00EF7F3C" w:rsidRDefault="00AA7DE2" w:rsidP="003B0D01">
            <w:pPr>
              <w:adjustRightInd w:val="0"/>
              <w:jc w:val="both"/>
              <w:rPr>
                <w:rFonts w:cs="Arial"/>
              </w:rPr>
            </w:pPr>
          </w:p>
        </w:tc>
      </w:tr>
      <w:tr w:rsidR="00AA7DE2" w:rsidRPr="00EF7F3C" w14:paraId="635DF607" w14:textId="77777777" w:rsidTr="003B0D01">
        <w:tc>
          <w:tcPr>
            <w:tcW w:w="987" w:type="dxa"/>
          </w:tcPr>
          <w:p w14:paraId="27AE1AC2" w14:textId="77777777" w:rsidR="00AA7DE2" w:rsidRPr="00EF7F3C" w:rsidRDefault="00AA7DE2" w:rsidP="003B0D01">
            <w:pPr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673" w:type="dxa"/>
          </w:tcPr>
          <w:p w14:paraId="5D455D57" w14:textId="77777777" w:rsidR="00AA7DE2" w:rsidRPr="00EF7F3C" w:rsidRDefault="00AA7DE2" w:rsidP="003B0D01">
            <w:pPr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14:paraId="491ABCC7" w14:textId="77777777" w:rsidR="00AA7DE2" w:rsidRPr="00EF7F3C" w:rsidRDefault="00AA7DE2" w:rsidP="003B0D01">
            <w:pPr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14:paraId="21C906E5" w14:textId="77777777" w:rsidR="00AA7DE2" w:rsidRPr="00EF7F3C" w:rsidRDefault="00AA7DE2" w:rsidP="003B0D01">
            <w:pPr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008" w:type="dxa"/>
          </w:tcPr>
          <w:p w14:paraId="381A488C" w14:textId="77777777" w:rsidR="00AA7DE2" w:rsidRPr="00EF7F3C" w:rsidRDefault="00AA7DE2" w:rsidP="003B0D01">
            <w:pPr>
              <w:adjustRightInd w:val="0"/>
              <w:jc w:val="both"/>
              <w:rPr>
                <w:rFonts w:cs="Arial"/>
              </w:rPr>
            </w:pPr>
          </w:p>
        </w:tc>
      </w:tr>
      <w:tr w:rsidR="00AA7DE2" w:rsidRPr="00EF7F3C" w14:paraId="4E60C205" w14:textId="77777777" w:rsidTr="003B0D01">
        <w:tc>
          <w:tcPr>
            <w:tcW w:w="987" w:type="dxa"/>
          </w:tcPr>
          <w:p w14:paraId="26B45C36" w14:textId="77777777" w:rsidR="00AA7DE2" w:rsidRPr="00EF7F3C" w:rsidRDefault="00AA7DE2" w:rsidP="003B0D01">
            <w:pPr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673" w:type="dxa"/>
          </w:tcPr>
          <w:p w14:paraId="70424C25" w14:textId="77777777" w:rsidR="00AA7DE2" w:rsidRPr="00EF7F3C" w:rsidRDefault="00AA7DE2" w:rsidP="003B0D01">
            <w:pPr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14:paraId="3A70210D" w14:textId="77777777" w:rsidR="00AA7DE2" w:rsidRPr="00EF7F3C" w:rsidRDefault="00AA7DE2" w:rsidP="003B0D01">
            <w:pPr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14:paraId="7AB0C211" w14:textId="77777777" w:rsidR="00AA7DE2" w:rsidRPr="00EF7F3C" w:rsidRDefault="00AA7DE2" w:rsidP="003B0D01">
            <w:pPr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008" w:type="dxa"/>
          </w:tcPr>
          <w:p w14:paraId="6A11F7EA" w14:textId="77777777" w:rsidR="00AA7DE2" w:rsidRPr="00EF7F3C" w:rsidRDefault="00AA7DE2" w:rsidP="003B0D01">
            <w:pPr>
              <w:adjustRightInd w:val="0"/>
              <w:jc w:val="both"/>
              <w:rPr>
                <w:rFonts w:cs="Arial"/>
              </w:rPr>
            </w:pPr>
          </w:p>
        </w:tc>
      </w:tr>
    </w:tbl>
    <w:p w14:paraId="710016E0" w14:textId="77777777" w:rsidR="00236FCC" w:rsidRDefault="00236FCC" w:rsidP="001035EE">
      <w:pPr>
        <w:jc w:val="both"/>
      </w:pPr>
    </w:p>
    <w:p w14:paraId="2B7A8025" w14:textId="77777777" w:rsidR="00236FCC" w:rsidRPr="00497DDE" w:rsidRDefault="00236FCC" w:rsidP="00236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89F"/>
        <w:spacing w:before="60"/>
        <w:ind w:left="567" w:hanging="567"/>
        <w:jc w:val="both"/>
      </w:pPr>
      <w:r>
        <w:t xml:space="preserve">a5. </w:t>
      </w:r>
      <w:r w:rsidRPr="00747672">
        <w:rPr>
          <w:b/>
        </w:rPr>
        <w:t>další požadavky</w:t>
      </w:r>
      <w:r w:rsidRPr="00B70F7F">
        <w:t>, např</w:t>
      </w:r>
      <w:r>
        <w:t>.</w:t>
      </w:r>
      <w:r w:rsidRPr="00B70F7F">
        <w:t xml:space="preserve"> </w:t>
      </w:r>
      <w:r w:rsidRPr="00D96E63">
        <w:t>požadavky obce</w:t>
      </w:r>
      <w:r w:rsidRPr="00B70F7F">
        <w:t>, požadavky vyplývající ze zprávy o uplatňování územního plánu podle § 55 odst. 1 stavebního zákona, nebo z projednání s dotčenými orgány a veřejností</w:t>
      </w:r>
    </w:p>
    <w:p w14:paraId="1592CD28" w14:textId="77777777" w:rsidR="003035D3" w:rsidRDefault="00E2497C" w:rsidP="00445699">
      <w:pPr>
        <w:adjustRightInd w:val="0"/>
        <w:spacing w:before="120"/>
        <w:ind w:left="284" w:hanging="284"/>
        <w:jc w:val="both"/>
        <w:rPr>
          <w:rFonts w:cs="Arial"/>
        </w:rPr>
      </w:pPr>
      <w:r>
        <w:t xml:space="preserve">Ze Zprávy </w:t>
      </w:r>
      <w:r w:rsidR="000D14B3">
        <w:t xml:space="preserve">III </w:t>
      </w:r>
      <w:r>
        <w:t xml:space="preserve">o uplatňování ÚP vyplývá, že </w:t>
      </w:r>
      <w:r>
        <w:rPr>
          <w:rFonts w:cs="Arial"/>
          <w:bCs/>
          <w:iCs/>
          <w:color w:val="000000"/>
        </w:rPr>
        <w:t xml:space="preserve">v současné době je </w:t>
      </w:r>
      <w:r>
        <w:rPr>
          <w:rFonts w:cs="Arial"/>
        </w:rPr>
        <w:t>vymezen dostatek ploch pro výstavbu bydlení</w:t>
      </w:r>
      <w:r w:rsidR="003035D3">
        <w:rPr>
          <w:rFonts w:cs="Arial"/>
        </w:rPr>
        <w:t>,</w:t>
      </w:r>
      <w:r>
        <w:rPr>
          <w:rFonts w:cs="Arial"/>
        </w:rPr>
        <w:t xml:space="preserve"> </w:t>
      </w:r>
      <w:r w:rsidR="003035D3">
        <w:rPr>
          <w:rFonts w:cs="Arial"/>
        </w:rPr>
        <w:t>vzhledem k umírněnému zájmu o tento typ využití ze strany investorů, protože vymezených 16,2ha lze za předpokladu, že jedna stavební parcela bude mít rozlohu 1000m2, využít celkem pro 160 domů.</w:t>
      </w:r>
    </w:p>
    <w:p w14:paraId="3BD53679" w14:textId="77777777" w:rsidR="003035D3" w:rsidRDefault="003035D3" w:rsidP="00D07191">
      <w:pPr>
        <w:adjustRightInd w:val="0"/>
        <w:ind w:left="284"/>
        <w:jc w:val="both"/>
        <w:rPr>
          <w:rFonts w:cs="Arial"/>
        </w:rPr>
      </w:pPr>
      <w:r>
        <w:rPr>
          <w:rFonts w:cs="Arial"/>
        </w:rPr>
        <w:t>Je třeba upozornit na nesoulad skutečné výstavby s územním plánem v tom, že v zastavěném území se nachází spousta staveb a přístaveb a zpevněných ploch, které jsou větší než 16m2, tedy měly by být zaměřeny, tzn. také povoleny stavebním úřadem. Tyto „nepovolené“ stavby brání dalšímu využití území.</w:t>
      </w:r>
    </w:p>
    <w:p w14:paraId="7D97899C" w14:textId="77777777" w:rsidR="003035D3" w:rsidRDefault="003035D3" w:rsidP="00D07191">
      <w:pPr>
        <w:adjustRightInd w:val="0"/>
        <w:ind w:left="284"/>
        <w:jc w:val="both"/>
        <w:rPr>
          <w:rFonts w:cs="Arial"/>
        </w:rPr>
      </w:pPr>
      <w:r>
        <w:rPr>
          <w:rFonts w:cs="Arial"/>
        </w:rPr>
        <w:t>Dalším nešvarem je výstavba ve volné krajině, což je v rozporu s podmínkami územního plánu. Je třeba upozornit, že takové stavby nelze dodatečně legalizovat bez změny územního plánu. Ovšem změna ÚP neslouží k nápravě protiprávnímu jednání stavebníků.</w:t>
      </w:r>
    </w:p>
    <w:p w14:paraId="398714B7" w14:textId="77777777" w:rsidR="00236FCC" w:rsidRDefault="00236FCC" w:rsidP="001035EE">
      <w:pPr>
        <w:jc w:val="both"/>
      </w:pPr>
    </w:p>
    <w:p w14:paraId="0E3291D1" w14:textId="77777777" w:rsidR="00236FCC" w:rsidRDefault="00236FCC" w:rsidP="001035EE">
      <w:pPr>
        <w:jc w:val="both"/>
      </w:pPr>
    </w:p>
    <w:p w14:paraId="4510B087" w14:textId="77777777" w:rsidR="00236FCC" w:rsidRDefault="00236FCC" w:rsidP="00236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ind w:left="284" w:hanging="284"/>
        <w:jc w:val="both"/>
      </w:pPr>
      <w:r>
        <w:t xml:space="preserve">b) </w:t>
      </w:r>
      <w:r w:rsidRPr="00632D86">
        <w:rPr>
          <w:b/>
        </w:rPr>
        <w:t>požadavky na vymezení ploch a koridorů územních rezerv</w:t>
      </w:r>
      <w:r>
        <w:t xml:space="preserve"> a na stanovení jejich využití, které bude nutno prověřit</w:t>
      </w:r>
    </w:p>
    <w:p w14:paraId="2C510E53" w14:textId="77777777" w:rsidR="00236FCC" w:rsidRDefault="001E13DF" w:rsidP="00445699">
      <w:pPr>
        <w:spacing w:before="120"/>
        <w:ind w:left="284" w:hanging="284"/>
        <w:jc w:val="both"/>
      </w:pPr>
      <w:r>
        <w:t>Po dohodě s pořizovate</w:t>
      </w:r>
      <w:r w:rsidR="00E2497C">
        <w:t>lem mohou být vytipovány a vy</w:t>
      </w:r>
      <w:r>
        <w:t>mezeny plochy a koridory územních rezerv</w:t>
      </w:r>
      <w:r w:rsidR="00E2497C">
        <w:t xml:space="preserve"> pro další rozvoj.</w:t>
      </w:r>
    </w:p>
    <w:p w14:paraId="3C9F537B" w14:textId="77777777" w:rsidR="00236FCC" w:rsidRDefault="00236FCC" w:rsidP="00236FCC">
      <w:pPr>
        <w:ind w:left="284" w:hanging="284"/>
        <w:jc w:val="both"/>
      </w:pPr>
    </w:p>
    <w:p w14:paraId="47525A8B" w14:textId="77777777" w:rsidR="000D14B3" w:rsidRDefault="000D14B3" w:rsidP="00236FCC">
      <w:pPr>
        <w:ind w:left="284" w:hanging="284"/>
        <w:jc w:val="both"/>
      </w:pPr>
    </w:p>
    <w:p w14:paraId="3D685D90" w14:textId="77777777" w:rsidR="00236FCC" w:rsidRDefault="00236FCC" w:rsidP="00236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ind w:left="284" w:hanging="284"/>
        <w:jc w:val="both"/>
      </w:pPr>
      <w:r>
        <w:t xml:space="preserve">c) </w:t>
      </w:r>
      <w:r w:rsidRPr="00632D86">
        <w:rPr>
          <w:b/>
        </w:rPr>
        <w:t>požadavky na prověření vymezení veřejně prospěšných staveb</w:t>
      </w:r>
      <w:r>
        <w:t>, veřejně prospěšných opatření a asanací, pro které bude možné uplatnit vyvlastnění nebo předkupní právo</w:t>
      </w:r>
    </w:p>
    <w:p w14:paraId="67DA39B2" w14:textId="77777777" w:rsidR="00236FCC" w:rsidRDefault="001E13DF" w:rsidP="00445699">
      <w:pPr>
        <w:spacing w:before="120"/>
        <w:ind w:left="284" w:hanging="284"/>
        <w:jc w:val="both"/>
      </w:pPr>
      <w:r>
        <w:t>Jako veřejně prospěšné stavby mohou být vymezeny plochy a koridory pro dopravu a technickou infrastrukturu jako nezbytné pro zajištění funkčnosti jednotlivých ploch.</w:t>
      </w:r>
    </w:p>
    <w:p w14:paraId="39E46072" w14:textId="77777777" w:rsidR="001E13DF" w:rsidRDefault="001E13DF" w:rsidP="00236FCC">
      <w:pPr>
        <w:ind w:left="284" w:hanging="284"/>
        <w:jc w:val="both"/>
      </w:pPr>
      <w:r>
        <w:lastRenderedPageBreak/>
        <w:t>Jako veřejně prospěšná opatření</w:t>
      </w:r>
      <w:r w:rsidR="004E6476">
        <w:t xml:space="preserve"> mohou být vymezeny plochy a koridory pro zabezpečení funkčnosti prvků ÚSES.</w:t>
      </w:r>
    </w:p>
    <w:p w14:paraId="0954B5C8" w14:textId="77777777" w:rsidR="00236FCC" w:rsidRDefault="00236FCC" w:rsidP="00236FCC">
      <w:pPr>
        <w:ind w:left="284" w:hanging="284"/>
        <w:jc w:val="both"/>
      </w:pPr>
    </w:p>
    <w:p w14:paraId="11CE6E42" w14:textId="77777777" w:rsidR="000D14B3" w:rsidRDefault="000D14B3" w:rsidP="00236FCC">
      <w:pPr>
        <w:ind w:left="284" w:hanging="284"/>
        <w:jc w:val="both"/>
      </w:pPr>
    </w:p>
    <w:p w14:paraId="3768A116" w14:textId="77777777" w:rsidR="00236FCC" w:rsidRDefault="00236FCC" w:rsidP="00236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ind w:left="284" w:hanging="284"/>
        <w:jc w:val="both"/>
      </w:pPr>
      <w:r>
        <w:t xml:space="preserve">d) požadavky na prověření vymezení ploch a koridorů, ve kterých bude rozhodování o změnách v území podmíněno </w:t>
      </w:r>
      <w:r w:rsidRPr="00632D86">
        <w:rPr>
          <w:b/>
        </w:rPr>
        <w:t>vydáním regulačního plánu</w:t>
      </w:r>
      <w:r>
        <w:t>, zpracováním územní studie nebo uzavřením dohody o parcelaci</w:t>
      </w:r>
    </w:p>
    <w:p w14:paraId="43F88AEE" w14:textId="77777777" w:rsidR="00236FCC" w:rsidRDefault="004E6476" w:rsidP="00445699">
      <w:pPr>
        <w:spacing w:before="120"/>
        <w:ind w:left="284" w:hanging="284"/>
        <w:jc w:val="both"/>
      </w:pPr>
      <w:r>
        <w:t>U vymezených ploch, které umožní umístění více jak 3 hlavní stavby</w:t>
      </w:r>
      <w:r w:rsidR="006F7784">
        <w:t xml:space="preserve"> a u kterých nebude zřejmé dopravní napojení</w:t>
      </w:r>
      <w:r w:rsidR="00A42FD4">
        <w:t>,</w:t>
      </w:r>
      <w:r w:rsidR="006F7784">
        <w:t xml:space="preserve"> se upřednostňuje požadavek na zpracování regulačního plánu jako podmínka pro využití území, popř. dohoda o parcelaci ta</w:t>
      </w:r>
      <w:r w:rsidR="00A42FD4">
        <w:t>m</w:t>
      </w:r>
      <w:r w:rsidR="006F7784">
        <w:t xml:space="preserve">, kde by nebylo možné dodržet požadavek vyhlášky č. </w:t>
      </w:r>
      <w:r w:rsidR="00613D62">
        <w:t>501/2006 Sb.</w:t>
      </w:r>
      <w:r w:rsidR="00A42FD4">
        <w:t xml:space="preserve"> na potřebnou výměru veřejného prostranství zastavitelné plochy.</w:t>
      </w:r>
    </w:p>
    <w:p w14:paraId="30F6A04F" w14:textId="77777777" w:rsidR="00236FCC" w:rsidRDefault="00236FCC" w:rsidP="00236FCC">
      <w:pPr>
        <w:ind w:left="284" w:hanging="284"/>
        <w:jc w:val="both"/>
      </w:pPr>
    </w:p>
    <w:p w14:paraId="0070B3FF" w14:textId="77777777" w:rsidR="000D14B3" w:rsidRDefault="000D14B3" w:rsidP="00236FCC">
      <w:pPr>
        <w:ind w:left="284" w:hanging="284"/>
        <w:jc w:val="both"/>
      </w:pPr>
    </w:p>
    <w:p w14:paraId="7EB5E113" w14:textId="77777777" w:rsidR="00236FCC" w:rsidRDefault="00236FCC" w:rsidP="00236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ind w:left="284" w:hanging="284"/>
        <w:jc w:val="both"/>
      </w:pPr>
      <w:r>
        <w:t>e) případný požadavek na zpracování variant řešení</w:t>
      </w:r>
    </w:p>
    <w:p w14:paraId="228892E3" w14:textId="77777777" w:rsidR="00236FCC" w:rsidRDefault="00A42FD4" w:rsidP="00445699">
      <w:pPr>
        <w:spacing w:before="120"/>
        <w:ind w:left="284" w:hanging="284"/>
        <w:jc w:val="both"/>
      </w:pPr>
      <w:r>
        <w:t>Variantní řešení se nepředpokládá.</w:t>
      </w:r>
    </w:p>
    <w:p w14:paraId="6C77CC94" w14:textId="77777777" w:rsidR="00236FCC" w:rsidRDefault="00236FCC" w:rsidP="00236FCC">
      <w:pPr>
        <w:ind w:left="284" w:hanging="284"/>
        <w:jc w:val="both"/>
      </w:pPr>
    </w:p>
    <w:p w14:paraId="4AF039DC" w14:textId="77777777" w:rsidR="003035D3" w:rsidRDefault="003035D3" w:rsidP="00236FCC">
      <w:pPr>
        <w:ind w:left="284" w:hanging="284"/>
        <w:jc w:val="both"/>
      </w:pPr>
    </w:p>
    <w:p w14:paraId="7CE87C91" w14:textId="77777777" w:rsidR="00236FCC" w:rsidRDefault="00236FCC" w:rsidP="00236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ind w:left="284" w:hanging="284"/>
        <w:jc w:val="both"/>
      </w:pPr>
      <w:r>
        <w:t xml:space="preserve">f) požadavky na </w:t>
      </w:r>
      <w:r w:rsidRPr="00632D86">
        <w:rPr>
          <w:b/>
        </w:rPr>
        <w:t>uspořádání obsahu</w:t>
      </w:r>
      <w:r>
        <w:t xml:space="preserve"> návrhu územního plánu a na uspořádání obsahu jeho odůvodnění včetně měřítek výkresů a počtu vyhotovení</w:t>
      </w:r>
    </w:p>
    <w:p w14:paraId="7DFFCA19" w14:textId="77777777" w:rsidR="00632D86" w:rsidRDefault="00632D86" w:rsidP="00632D86">
      <w:pPr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</w:pPr>
      <w:r>
        <w:t>Územně plánovací dokumentací se rozumí územní plán (dále jen „ÚPD“) a bude vyhotovena v elektronické verzi ve strojově čitelném formátu včetně prostorových dat ve vektorové formě (§ 20a stavebního zákona).</w:t>
      </w:r>
    </w:p>
    <w:p w14:paraId="58F911FF" w14:textId="77777777" w:rsidR="00632D86" w:rsidRDefault="00632D86" w:rsidP="00632D86">
      <w:pPr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</w:pPr>
      <w:r>
        <w:t>Nový ÚP bude zpracován v jednotném standardu územně plánovací dokumentace.</w:t>
      </w:r>
    </w:p>
    <w:p w14:paraId="663459A6" w14:textId="77777777" w:rsidR="00632D86" w:rsidRDefault="00632D86" w:rsidP="00632D86">
      <w:pPr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</w:pPr>
      <w:r w:rsidRPr="00112BFB">
        <w:t>Obsah a formu zpracování stanoví vyhláška č. 500/2006 Sb., o územně analytických podkladech, územně plánovací dokumentaci a způsobu evidence územně plánovací činnosti</w:t>
      </w:r>
      <w:r>
        <w:t xml:space="preserve"> v platném znění</w:t>
      </w:r>
      <w:r w:rsidRPr="00112BFB">
        <w:t xml:space="preserve"> (dále jen „vyhláška č. 500“</w:t>
      </w:r>
      <w:r>
        <w:t xml:space="preserve">). </w:t>
      </w:r>
    </w:p>
    <w:p w14:paraId="0160125F" w14:textId="77777777" w:rsidR="00632D86" w:rsidRPr="00320C74" w:rsidRDefault="00632D86" w:rsidP="00632D86">
      <w:pPr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</w:pPr>
      <w:r w:rsidRPr="007A7209">
        <w:t>Odchylky od vyhlášky č. 501/2006 Sb., o obecných požadavcích na využívání území</w:t>
      </w:r>
      <w:r>
        <w:t xml:space="preserve"> v platném znění (dále jen </w:t>
      </w:r>
      <w:proofErr w:type="spellStart"/>
      <w:r>
        <w:t>vyhl</w:t>
      </w:r>
      <w:proofErr w:type="spellEnd"/>
      <w:r>
        <w:t>. č. 501“)</w:t>
      </w:r>
      <w:r w:rsidRPr="007A7209">
        <w:t>, při vymezování ploch budou řádně zdůvodněny</w:t>
      </w:r>
      <w:r>
        <w:t xml:space="preserve"> v části Odůvodnění</w:t>
      </w:r>
      <w:r w:rsidRPr="007A7209">
        <w:t>.</w:t>
      </w:r>
    </w:p>
    <w:p w14:paraId="5DAD6A8D" w14:textId="77777777" w:rsidR="00632D86" w:rsidRDefault="00632D86" w:rsidP="00632D86">
      <w:pPr>
        <w:numPr>
          <w:ilvl w:val="0"/>
          <w:numId w:val="9"/>
        </w:numPr>
        <w:autoSpaceDE w:val="0"/>
        <w:autoSpaceDN w:val="0"/>
        <w:adjustRightInd w:val="0"/>
        <w:spacing w:before="60"/>
        <w:jc w:val="both"/>
      </w:pPr>
      <w:r w:rsidRPr="00112BFB">
        <w:t>ÚP</w:t>
      </w:r>
      <w:r>
        <w:t>D</w:t>
      </w:r>
      <w:r w:rsidRPr="00112BFB">
        <w:t xml:space="preserve"> bude zpracován</w:t>
      </w:r>
      <w:r>
        <w:t>a</w:t>
      </w:r>
      <w:r w:rsidRPr="00112BFB">
        <w:t xml:space="preserve"> </w:t>
      </w:r>
      <w:r>
        <w:t>digitálně nad katastrální mapou a vydány v měřítku</w:t>
      </w:r>
    </w:p>
    <w:p w14:paraId="60DD8B39" w14:textId="77777777" w:rsidR="00632D86" w:rsidRDefault="00632D86" w:rsidP="00632D86">
      <w:pPr>
        <w:autoSpaceDE w:val="0"/>
        <w:autoSpaceDN w:val="0"/>
        <w:adjustRightInd w:val="0"/>
        <w:spacing w:before="60"/>
        <w:jc w:val="both"/>
      </w:pPr>
      <w:r>
        <w:t>a) grafická část textové části: výkres základního členění území                                  1 : 5 000</w:t>
      </w:r>
    </w:p>
    <w:p w14:paraId="2E32F382" w14:textId="77777777" w:rsidR="00632D86" w:rsidRDefault="00632D86" w:rsidP="00632D86">
      <w:pPr>
        <w:autoSpaceDE w:val="0"/>
        <w:autoSpaceDN w:val="0"/>
        <w:adjustRightInd w:val="0"/>
        <w:spacing w:before="60"/>
        <w:jc w:val="both"/>
      </w:pPr>
      <w:r>
        <w:t xml:space="preserve">                                            hlavní výkres                                                                     1 : 5 000</w:t>
      </w:r>
    </w:p>
    <w:p w14:paraId="73B487FB" w14:textId="77777777" w:rsidR="00632D86" w:rsidRDefault="00632D86" w:rsidP="00632D86">
      <w:pPr>
        <w:autoSpaceDE w:val="0"/>
        <w:autoSpaceDN w:val="0"/>
        <w:adjustRightInd w:val="0"/>
        <w:spacing w:before="60"/>
        <w:jc w:val="both"/>
      </w:pPr>
      <w:r>
        <w:t xml:space="preserve">                                            výkres veřejně prospěšných staveb, opatření a asanací  1 : 5 000</w:t>
      </w:r>
    </w:p>
    <w:p w14:paraId="6FD1AC81" w14:textId="77777777" w:rsidR="00632D86" w:rsidRDefault="00632D86" w:rsidP="00632D86">
      <w:pPr>
        <w:autoSpaceDE w:val="0"/>
        <w:autoSpaceDN w:val="0"/>
        <w:adjustRightInd w:val="0"/>
        <w:spacing w:before="60"/>
        <w:jc w:val="both"/>
      </w:pPr>
      <w:r>
        <w:t>- může být doplněno podle potřeby o výkres pořadí změn (etapizaci), popř. koncepci urbanistickou či uspořádání krajiny nebo schémata</w:t>
      </w:r>
    </w:p>
    <w:p w14:paraId="59D3C8AC" w14:textId="77777777" w:rsidR="00632D86" w:rsidRDefault="00632D86" w:rsidP="00632D86">
      <w:pPr>
        <w:autoSpaceDE w:val="0"/>
        <w:autoSpaceDN w:val="0"/>
        <w:adjustRightInd w:val="0"/>
        <w:spacing w:before="60"/>
        <w:jc w:val="both"/>
      </w:pPr>
      <w:r>
        <w:t>- po dohodě s pořizovatelem může být změněno měřítko výkresů</w:t>
      </w:r>
    </w:p>
    <w:p w14:paraId="2CC65969" w14:textId="77777777" w:rsidR="00632D86" w:rsidRDefault="00632D86" w:rsidP="00632D86">
      <w:pPr>
        <w:autoSpaceDE w:val="0"/>
        <w:autoSpaceDN w:val="0"/>
        <w:adjustRightInd w:val="0"/>
        <w:spacing w:before="60"/>
        <w:jc w:val="both"/>
      </w:pPr>
      <w:r>
        <w:t>b) grafická část odůvodnění: koordinační výkres                                   1 : 5 000</w:t>
      </w:r>
    </w:p>
    <w:p w14:paraId="5060CC56" w14:textId="77777777" w:rsidR="00632D86" w:rsidRDefault="00632D86" w:rsidP="00632D86">
      <w:pPr>
        <w:autoSpaceDE w:val="0"/>
        <w:autoSpaceDN w:val="0"/>
        <w:adjustRightInd w:val="0"/>
        <w:spacing w:before="60"/>
        <w:jc w:val="both"/>
      </w:pPr>
      <w:r>
        <w:t xml:space="preserve">                                              výkres širších vztahů                                1 : </w:t>
      </w:r>
      <w:smartTag w:uri="urn:schemas-microsoft-com:office:smarttags" w:element="phone">
        <w:smartTagPr>
          <w:attr w:uri="urn:schemas-microsoft-com:office:office" w:name="ls" w:val="trans"/>
        </w:smartTagPr>
        <w:r>
          <w:t>100 000</w:t>
        </w:r>
      </w:smartTag>
    </w:p>
    <w:p w14:paraId="2C8BEC1D" w14:textId="77777777" w:rsidR="00632D86" w:rsidRDefault="00632D86" w:rsidP="00632D86">
      <w:pPr>
        <w:autoSpaceDE w:val="0"/>
        <w:autoSpaceDN w:val="0"/>
        <w:adjustRightInd w:val="0"/>
        <w:spacing w:before="60"/>
        <w:jc w:val="both"/>
      </w:pPr>
      <w:r>
        <w:t xml:space="preserve">                                              výkres předpokládaných záborů ZPF       1 : 5 000</w:t>
      </w:r>
    </w:p>
    <w:p w14:paraId="0EEDEB75" w14:textId="77777777" w:rsidR="00632D86" w:rsidRDefault="00632D86" w:rsidP="00632D86">
      <w:pPr>
        <w:numPr>
          <w:ilvl w:val="0"/>
          <w:numId w:val="9"/>
        </w:numPr>
        <w:autoSpaceDE w:val="0"/>
        <w:autoSpaceDN w:val="0"/>
        <w:adjustRightInd w:val="0"/>
        <w:spacing w:before="60"/>
        <w:jc w:val="both"/>
      </w:pPr>
      <w:r w:rsidRPr="007A7209">
        <w:t>V textové části ÚP</w:t>
      </w:r>
      <w:r>
        <w:t>D</w:t>
      </w:r>
      <w:r w:rsidRPr="007A7209">
        <w:t xml:space="preserve"> bude uveden údaj o počtu listů textové části ÚPD a počtu výkresů ÚPD.</w:t>
      </w:r>
      <w:r>
        <w:t xml:space="preserve"> </w:t>
      </w:r>
    </w:p>
    <w:p w14:paraId="586E8F97" w14:textId="77777777" w:rsidR="00632D86" w:rsidRPr="00BC6D84" w:rsidRDefault="00632D86" w:rsidP="00632D86">
      <w:pPr>
        <w:numPr>
          <w:ilvl w:val="0"/>
          <w:numId w:val="9"/>
        </w:numPr>
        <w:autoSpaceDE w:val="0"/>
        <w:autoSpaceDN w:val="0"/>
        <w:adjustRightInd w:val="0"/>
        <w:spacing w:before="60"/>
        <w:jc w:val="both"/>
      </w:pPr>
      <w:r w:rsidRPr="00BC6D84">
        <w:t>Návrh ÚP</w:t>
      </w:r>
      <w:r>
        <w:t>D</w:t>
      </w:r>
      <w:r w:rsidRPr="00BC6D84">
        <w:t xml:space="preserve"> bude pro účely </w:t>
      </w:r>
      <w:r w:rsidRPr="007850C7">
        <w:rPr>
          <w:u w:val="single"/>
        </w:rPr>
        <w:t>společného jednání</w:t>
      </w:r>
      <w:r w:rsidRPr="00BC6D84">
        <w:t xml:space="preserve"> odevzdán podle požadavků po projednání návrhu zadání a to: </w:t>
      </w:r>
    </w:p>
    <w:p w14:paraId="24877484" w14:textId="77777777" w:rsidR="00632D86" w:rsidRPr="00BC6D84" w:rsidRDefault="00632D86" w:rsidP="00632D86">
      <w:pPr>
        <w:autoSpaceDE w:val="0"/>
        <w:autoSpaceDN w:val="0"/>
        <w:adjustRightInd w:val="0"/>
        <w:spacing w:before="60"/>
        <w:ind w:left="567" w:hanging="283"/>
        <w:jc w:val="both"/>
      </w:pPr>
      <w:r w:rsidRPr="00BC6D84">
        <w:t>a) p</w:t>
      </w:r>
      <w:r>
        <w:t>ři</w:t>
      </w:r>
      <w:r w:rsidRPr="00BC6D84">
        <w:t xml:space="preserve"> požadav</w:t>
      </w:r>
      <w:r>
        <w:t>ku</w:t>
      </w:r>
      <w:r w:rsidRPr="00BC6D84">
        <w:t xml:space="preserve"> na vyhodnocení vlivů na udržitelný rozvoj území ve třech vyhotoveních a </w:t>
      </w:r>
      <w:r>
        <w:t xml:space="preserve">4x CD pro obec, pořizovatele, </w:t>
      </w:r>
      <w:r w:rsidRPr="00BC6D84">
        <w:t>krajský úřad</w:t>
      </w:r>
      <w:r>
        <w:t xml:space="preserve"> a orgán ochrany přírody</w:t>
      </w:r>
    </w:p>
    <w:p w14:paraId="7B8DAB90" w14:textId="77777777" w:rsidR="00632D86" w:rsidRPr="00BC6D84" w:rsidRDefault="00632D86" w:rsidP="00632D86">
      <w:pPr>
        <w:autoSpaceDE w:val="0"/>
        <w:autoSpaceDN w:val="0"/>
        <w:adjustRightInd w:val="0"/>
        <w:spacing w:before="60"/>
        <w:ind w:left="567" w:hanging="283"/>
        <w:jc w:val="both"/>
      </w:pPr>
      <w:r w:rsidRPr="00BC6D84">
        <w:t xml:space="preserve">b) jinak ve </w:t>
      </w:r>
      <w:r>
        <w:t>dvou</w:t>
      </w:r>
      <w:r w:rsidRPr="00BC6D84">
        <w:t xml:space="preserve"> vyhotoveních a </w:t>
      </w:r>
      <w:r>
        <w:t xml:space="preserve">3x CD pro obec, </w:t>
      </w:r>
      <w:r w:rsidRPr="00BC6D84">
        <w:t>pořizovatele</w:t>
      </w:r>
      <w:r>
        <w:t xml:space="preserve"> a krajský úřad</w:t>
      </w:r>
    </w:p>
    <w:p w14:paraId="04FBBBB0" w14:textId="77777777" w:rsidR="00632D86" w:rsidRPr="00BC6D84" w:rsidRDefault="00632D86" w:rsidP="00632D86">
      <w:pPr>
        <w:numPr>
          <w:ilvl w:val="0"/>
          <w:numId w:val="9"/>
        </w:numPr>
        <w:autoSpaceDE w:val="0"/>
        <w:autoSpaceDN w:val="0"/>
        <w:adjustRightInd w:val="0"/>
        <w:spacing w:before="60"/>
        <w:jc w:val="both"/>
      </w:pPr>
      <w:r w:rsidRPr="00BC6D84">
        <w:lastRenderedPageBreak/>
        <w:t>Upravený návrh ÚP</w:t>
      </w:r>
      <w:r>
        <w:t>D</w:t>
      </w:r>
      <w:r w:rsidRPr="00BC6D84">
        <w:t xml:space="preserve"> podle výsledků společného jednání s dotčenými orgány bude odevzdán pro účely </w:t>
      </w:r>
      <w:r w:rsidRPr="007850C7">
        <w:rPr>
          <w:u w:val="single"/>
        </w:rPr>
        <w:t>veřejného projednání</w:t>
      </w:r>
      <w:r w:rsidRPr="00BC6D84">
        <w:t xml:space="preserve"> ve dvou vyhotoveních a </w:t>
      </w:r>
      <w:r>
        <w:t>2</w:t>
      </w:r>
      <w:r w:rsidRPr="00BC6D84">
        <w:t>x CD</w:t>
      </w:r>
      <w:r>
        <w:t xml:space="preserve"> (pro obec a pořizovatele)</w:t>
      </w:r>
      <w:r w:rsidRPr="00BC6D84">
        <w:t>.</w:t>
      </w:r>
    </w:p>
    <w:p w14:paraId="485BF287" w14:textId="77777777" w:rsidR="00632D86" w:rsidRDefault="00632D86" w:rsidP="00632D86">
      <w:pPr>
        <w:numPr>
          <w:ilvl w:val="0"/>
          <w:numId w:val="9"/>
        </w:numPr>
        <w:autoSpaceDE w:val="0"/>
        <w:autoSpaceDN w:val="0"/>
        <w:adjustRightInd w:val="0"/>
        <w:spacing w:before="60"/>
        <w:jc w:val="both"/>
      </w:pPr>
      <w:r w:rsidRPr="00BC6D84">
        <w:t xml:space="preserve">Bude-li nutné na základě veřejného projednání návrh </w:t>
      </w:r>
      <w:r>
        <w:t>ÚPD</w:t>
      </w:r>
      <w:r w:rsidRPr="00BC6D84">
        <w:t xml:space="preserve"> upravit, bude odevzdán ve </w:t>
      </w:r>
      <w:r>
        <w:t>dvou</w:t>
      </w:r>
      <w:r w:rsidRPr="00BC6D84">
        <w:t xml:space="preserve"> vyhotoveních a 2x CD</w:t>
      </w:r>
      <w:r>
        <w:t xml:space="preserve"> pro </w:t>
      </w:r>
      <w:r w:rsidRPr="007850C7">
        <w:rPr>
          <w:u w:val="single"/>
        </w:rPr>
        <w:t xml:space="preserve">opakované veřejné projednání </w:t>
      </w:r>
    </w:p>
    <w:p w14:paraId="0A74099A" w14:textId="77777777" w:rsidR="00632D86" w:rsidRPr="00122817" w:rsidRDefault="00632D86" w:rsidP="00632D86">
      <w:pPr>
        <w:numPr>
          <w:ilvl w:val="0"/>
          <w:numId w:val="9"/>
        </w:numPr>
        <w:autoSpaceDE w:val="0"/>
        <w:autoSpaceDN w:val="0"/>
        <w:adjustRightInd w:val="0"/>
        <w:spacing w:before="60"/>
        <w:jc w:val="both"/>
      </w:pPr>
      <w:r>
        <w:t>Pro schvalování návrhu ÚPD v zastupitelstvu obce bude předloženo konečné vyhotovení elektronicky na 2x CD.</w:t>
      </w:r>
    </w:p>
    <w:p w14:paraId="20A10348" w14:textId="77777777" w:rsidR="00632D86" w:rsidRPr="00BC6D84" w:rsidRDefault="00632D86" w:rsidP="00632D86">
      <w:pPr>
        <w:numPr>
          <w:ilvl w:val="0"/>
          <w:numId w:val="9"/>
        </w:numPr>
        <w:autoSpaceDE w:val="0"/>
        <w:autoSpaceDN w:val="0"/>
        <w:adjustRightInd w:val="0"/>
        <w:spacing w:before="60"/>
        <w:jc w:val="both"/>
      </w:pPr>
      <w:r w:rsidRPr="00BC6D84">
        <w:t>Výsledný návrh bude odevzdán spolu s datovým</w:t>
      </w:r>
      <w:r>
        <w:t>i</w:t>
      </w:r>
      <w:r w:rsidRPr="00BC6D84">
        <w:t xml:space="preserve"> nosič</w:t>
      </w:r>
      <w:r>
        <w:t>i ve třech vyhotoveních ÚPD včetně 4x CD</w:t>
      </w:r>
    </w:p>
    <w:p w14:paraId="5C07ACAF" w14:textId="77777777" w:rsidR="00632D86" w:rsidRDefault="00632D86" w:rsidP="00632D86">
      <w:pPr>
        <w:ind w:left="284" w:hanging="284"/>
        <w:jc w:val="both"/>
      </w:pPr>
    </w:p>
    <w:p w14:paraId="2D789303" w14:textId="77777777" w:rsidR="00236FCC" w:rsidRDefault="00236FCC" w:rsidP="00236FCC">
      <w:pPr>
        <w:ind w:left="284" w:hanging="284"/>
        <w:jc w:val="both"/>
      </w:pPr>
    </w:p>
    <w:p w14:paraId="05ACA0FA" w14:textId="77777777" w:rsidR="001B2FCD" w:rsidRDefault="001B2FCD" w:rsidP="00236FCC">
      <w:pPr>
        <w:ind w:left="284" w:hanging="284"/>
        <w:jc w:val="both"/>
      </w:pPr>
    </w:p>
    <w:p w14:paraId="4AA843DA" w14:textId="77777777" w:rsidR="00445699" w:rsidRDefault="00445699" w:rsidP="00236FCC">
      <w:pPr>
        <w:ind w:left="284" w:hanging="284"/>
        <w:jc w:val="both"/>
      </w:pPr>
    </w:p>
    <w:p w14:paraId="343FE267" w14:textId="77777777" w:rsidR="00445699" w:rsidRDefault="00445699" w:rsidP="00236FCC">
      <w:pPr>
        <w:ind w:left="284" w:hanging="284"/>
        <w:jc w:val="both"/>
      </w:pPr>
    </w:p>
    <w:p w14:paraId="11DD6BF4" w14:textId="77777777" w:rsidR="00445699" w:rsidRDefault="00445699" w:rsidP="00236FCC">
      <w:pPr>
        <w:ind w:left="284" w:hanging="284"/>
        <w:jc w:val="both"/>
      </w:pPr>
    </w:p>
    <w:p w14:paraId="76831DA5" w14:textId="77777777" w:rsidR="00445699" w:rsidRDefault="00445699" w:rsidP="00236FCC">
      <w:pPr>
        <w:ind w:left="284" w:hanging="284"/>
        <w:jc w:val="both"/>
      </w:pPr>
    </w:p>
    <w:p w14:paraId="1F153103" w14:textId="77777777" w:rsidR="00445699" w:rsidRDefault="00445699" w:rsidP="00236FCC">
      <w:pPr>
        <w:ind w:left="284" w:hanging="284"/>
        <w:jc w:val="both"/>
      </w:pPr>
    </w:p>
    <w:p w14:paraId="0B06137D" w14:textId="77777777" w:rsidR="00445699" w:rsidRDefault="00445699" w:rsidP="00236FCC">
      <w:pPr>
        <w:ind w:left="284" w:hanging="284"/>
        <w:jc w:val="both"/>
      </w:pPr>
    </w:p>
    <w:p w14:paraId="03265C42" w14:textId="77777777" w:rsidR="00445699" w:rsidRDefault="00445699" w:rsidP="00236FCC">
      <w:pPr>
        <w:ind w:left="284" w:hanging="284"/>
        <w:jc w:val="both"/>
      </w:pPr>
    </w:p>
    <w:p w14:paraId="71AE0C24" w14:textId="77777777" w:rsidR="00445699" w:rsidRDefault="00445699" w:rsidP="00236FCC">
      <w:pPr>
        <w:ind w:left="284" w:hanging="284"/>
        <w:jc w:val="both"/>
      </w:pPr>
    </w:p>
    <w:p w14:paraId="3D14BBD0" w14:textId="77777777" w:rsidR="00445699" w:rsidRDefault="00445699" w:rsidP="00236FCC">
      <w:pPr>
        <w:ind w:left="284" w:hanging="284"/>
        <w:jc w:val="both"/>
      </w:pPr>
    </w:p>
    <w:p w14:paraId="5F75F958" w14:textId="77777777" w:rsidR="001B2FCD" w:rsidRDefault="001B2FCD" w:rsidP="00236FCC">
      <w:pPr>
        <w:ind w:left="284" w:hanging="284"/>
        <w:jc w:val="both"/>
      </w:pPr>
    </w:p>
    <w:p w14:paraId="4BEB9C8E" w14:textId="77777777" w:rsidR="001B2FCD" w:rsidRDefault="001B2FCD" w:rsidP="00236FCC">
      <w:pPr>
        <w:ind w:left="284" w:hanging="284"/>
        <w:jc w:val="both"/>
      </w:pPr>
    </w:p>
    <w:p w14:paraId="28E1C988" w14:textId="77777777" w:rsidR="00236FCC" w:rsidRDefault="00236FCC" w:rsidP="00236FCC">
      <w:pPr>
        <w:ind w:left="284" w:hanging="284"/>
        <w:jc w:val="both"/>
      </w:pPr>
    </w:p>
    <w:p w14:paraId="78FD26FE" w14:textId="77777777" w:rsidR="00236FCC" w:rsidRDefault="00236FCC" w:rsidP="006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284" w:hanging="284"/>
        <w:jc w:val="both"/>
      </w:pPr>
      <w:r>
        <w:t>g) požadavky na vyhodnocení předpokládaných vlivů územního plánu na udržitelný rozvoj území</w:t>
      </w:r>
    </w:p>
    <w:p w14:paraId="22CDCE25" w14:textId="77777777" w:rsidR="0012543B" w:rsidRDefault="0012543B" w:rsidP="005529C4">
      <w:pPr>
        <w:jc w:val="both"/>
      </w:pPr>
      <w:r>
        <w:t xml:space="preserve">Vliv na životní prostředí lze předpokládat, protože řešené území se nachází na území CHKO Šumava, na území </w:t>
      </w:r>
      <w:proofErr w:type="spellStart"/>
      <w:r>
        <w:t>Natury</w:t>
      </w:r>
      <w:proofErr w:type="spellEnd"/>
      <w:r>
        <w:t xml:space="preserve"> 2000, EVL Šumava. Ptačí oblast je vzdálena asi 1km.</w:t>
      </w:r>
    </w:p>
    <w:p w14:paraId="4C6A1C42" w14:textId="77777777" w:rsidR="0012543B" w:rsidRDefault="0012543B" w:rsidP="0012543B">
      <w:pPr>
        <w:spacing w:before="120"/>
        <w:jc w:val="both"/>
      </w:pPr>
      <w:r>
        <w:t xml:space="preserve">Pokud dotčený orgán ve svém stanovisku k návrhu zadání uplatní požadavek na zpracování vyhodnocení z hlediska vlivů na životní prostředí nebo pokud nevyloučí významný vliv na evropsky významnou lokalitu či ptačí oblast, </w:t>
      </w:r>
      <w:r w:rsidRPr="004F0D89">
        <w:rPr>
          <w:color w:val="FF0000"/>
        </w:rPr>
        <w:t>bude text doplněn</w:t>
      </w:r>
      <w:r>
        <w:t>.</w:t>
      </w:r>
    </w:p>
    <w:p w14:paraId="1DCB005F" w14:textId="77777777" w:rsidR="0012543B" w:rsidRDefault="0012543B" w:rsidP="0012543B">
      <w:pPr>
        <w:jc w:val="both"/>
      </w:pPr>
    </w:p>
    <w:p w14:paraId="0FDA01AC" w14:textId="77777777" w:rsidR="0012543B" w:rsidRPr="00D06022" w:rsidRDefault="0012543B" w:rsidP="0012543B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200"/>
        <w:ind w:left="426" w:hanging="426"/>
        <w:jc w:val="both"/>
        <w:rPr>
          <w:rFonts w:cs="Arial"/>
          <w:i/>
        </w:rPr>
      </w:pPr>
      <w:r>
        <w:rPr>
          <w:rFonts w:cs="Arial"/>
          <w:i/>
        </w:rPr>
        <w:t xml:space="preserve">g1) </w:t>
      </w:r>
      <w:r w:rsidRPr="00D06022">
        <w:rPr>
          <w:rFonts w:cs="Arial"/>
          <w:i/>
        </w:rPr>
        <w:t>Obsah koncepce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9"/>
      </w:tblGrid>
      <w:tr w:rsidR="0012543B" w:rsidRPr="00C940BF" w14:paraId="55CC61B7" w14:textId="77777777" w:rsidTr="00EA76C4">
        <w:tc>
          <w:tcPr>
            <w:tcW w:w="9212" w:type="dxa"/>
            <w:shd w:val="clear" w:color="auto" w:fill="D9D9D9"/>
          </w:tcPr>
          <w:p w14:paraId="397EF010" w14:textId="77777777" w:rsidR="0012543B" w:rsidRPr="00C940BF" w:rsidRDefault="0012543B" w:rsidP="00EA76C4">
            <w:pPr>
              <w:spacing w:after="120"/>
              <w:ind w:left="283"/>
              <w:jc w:val="both"/>
              <w:rPr>
                <w:b/>
              </w:rPr>
            </w:pPr>
            <w:r w:rsidRPr="00C940BF">
              <w:rPr>
                <w:b/>
              </w:rPr>
              <w:t>a. účelnost stanovených variant řešení k dosažení sledovaných cílů koncepce</w:t>
            </w:r>
          </w:p>
        </w:tc>
      </w:tr>
      <w:tr w:rsidR="0012543B" w:rsidRPr="00C940BF" w14:paraId="13369256" w14:textId="77777777" w:rsidTr="00EA76C4">
        <w:tc>
          <w:tcPr>
            <w:tcW w:w="9212" w:type="dxa"/>
          </w:tcPr>
          <w:p w14:paraId="1CCD8366" w14:textId="77777777" w:rsidR="0012543B" w:rsidRPr="00C940BF" w:rsidRDefault="0012543B" w:rsidP="00AC2F70">
            <w:pPr>
              <w:spacing w:after="120"/>
              <w:ind w:left="283"/>
              <w:jc w:val="both"/>
            </w:pPr>
            <w:r w:rsidRPr="00C940BF">
              <w:t xml:space="preserve">Územní plán </w:t>
            </w:r>
            <w:r w:rsidR="00AC2F70">
              <w:t>Buk</w:t>
            </w:r>
            <w:r w:rsidRPr="00C940BF">
              <w:t xml:space="preserve"> ne</w:t>
            </w:r>
            <w:r w:rsidR="00AC2F70">
              <w:t>předpokládá</w:t>
            </w:r>
            <w:r w:rsidRPr="00C940BF">
              <w:t xml:space="preserve"> variant</w:t>
            </w:r>
            <w:r w:rsidR="00AC2F70">
              <w:t>ní</w:t>
            </w:r>
            <w:r w:rsidRPr="00C940BF">
              <w:t xml:space="preserve"> řešení </w:t>
            </w:r>
          </w:p>
        </w:tc>
      </w:tr>
      <w:tr w:rsidR="0012543B" w:rsidRPr="00C940BF" w14:paraId="0CAB2C68" w14:textId="77777777" w:rsidTr="00EA76C4">
        <w:tc>
          <w:tcPr>
            <w:tcW w:w="9212" w:type="dxa"/>
            <w:shd w:val="clear" w:color="auto" w:fill="D9D9D9"/>
          </w:tcPr>
          <w:p w14:paraId="2F989C26" w14:textId="77777777" w:rsidR="0012543B" w:rsidRPr="00C940BF" w:rsidRDefault="0012543B" w:rsidP="00EA76C4">
            <w:pPr>
              <w:spacing w:after="120"/>
              <w:ind w:left="283"/>
              <w:jc w:val="both"/>
              <w:rPr>
                <w:b/>
              </w:rPr>
            </w:pPr>
            <w:r w:rsidRPr="00C940BF">
              <w:rPr>
                <w:b/>
              </w:rPr>
              <w:t>b. míru, v jaké koncepce stanoví rámec pro záměry a jiné činnosti, a to buď vzhledem k jejich umístění, povaze, velikosti a provozním podmínkám nebo z hlediska požadavků na přírodní zdroje</w:t>
            </w:r>
          </w:p>
        </w:tc>
      </w:tr>
      <w:tr w:rsidR="0012543B" w:rsidRPr="00C940BF" w14:paraId="4C520731" w14:textId="77777777" w:rsidTr="00EA76C4">
        <w:tc>
          <w:tcPr>
            <w:tcW w:w="9212" w:type="dxa"/>
          </w:tcPr>
          <w:p w14:paraId="1DD35A04" w14:textId="77777777" w:rsidR="0012543B" w:rsidRPr="00C940BF" w:rsidRDefault="0012543B" w:rsidP="00EA76C4">
            <w:pPr>
              <w:spacing w:before="120"/>
              <w:ind w:left="283"/>
              <w:jc w:val="both"/>
            </w:pPr>
            <w:r w:rsidRPr="00C940BF">
              <w:t xml:space="preserve">Podrobnost územního plánu </w:t>
            </w:r>
            <w:r w:rsidR="00AC2F70">
              <w:t>Buk</w:t>
            </w:r>
            <w:r w:rsidRPr="00C940BF">
              <w:t xml:space="preserve"> je dána jeho měřítkem, což je 1:5000 a dále § 43 odst. 3 zákona č. 183/2006 Sb., o územním plánování a stavebním řádu</w:t>
            </w:r>
            <w:r w:rsidR="005529C4">
              <w:t>, v platném znění</w:t>
            </w:r>
            <w:r w:rsidRPr="00C940BF">
              <w:t xml:space="preserve"> (dále jen „stavební zákon“). Územní plán je v prvé řadě koncepčním materiálem a jeho náplní není řešit konkrétní stavby a zařízení, ale vymezovat plochy a koridory pro jejich umístění. Územní plán bude zejména řešit:</w:t>
            </w:r>
          </w:p>
          <w:p w14:paraId="503102D3" w14:textId="77777777" w:rsidR="0012543B" w:rsidRPr="008255B5" w:rsidRDefault="00AC2F70" w:rsidP="0012543B">
            <w:pPr>
              <w:pStyle w:val="Odstavecseseznamem"/>
              <w:numPr>
                <w:ilvl w:val="0"/>
                <w:numId w:val="5"/>
              </w:numPr>
              <w:ind w:hanging="47"/>
              <w:jc w:val="both"/>
              <w:rPr>
                <w:rFonts w:cs="Arial"/>
              </w:rPr>
            </w:pPr>
            <w:r w:rsidRPr="008255B5">
              <w:rPr>
                <w:rFonts w:cs="Arial"/>
              </w:rPr>
              <w:t>Vymezení zastavěného území</w:t>
            </w:r>
          </w:p>
          <w:p w14:paraId="03463B69" w14:textId="77777777" w:rsidR="0012543B" w:rsidRPr="008255B5" w:rsidRDefault="00AC2F70" w:rsidP="0012543B">
            <w:pPr>
              <w:pStyle w:val="Odstavecseseznamem"/>
              <w:numPr>
                <w:ilvl w:val="0"/>
                <w:numId w:val="5"/>
              </w:numPr>
              <w:ind w:hanging="47"/>
              <w:jc w:val="both"/>
              <w:rPr>
                <w:rFonts w:cs="Arial"/>
              </w:rPr>
            </w:pPr>
            <w:r w:rsidRPr="008255B5">
              <w:rPr>
                <w:rFonts w:cs="Arial"/>
              </w:rPr>
              <w:t>Vymezení nových ploch pro rozvoj bydlení a občanské vybavenosti v návaznosti na již zastavěné území</w:t>
            </w:r>
          </w:p>
          <w:p w14:paraId="3861EE0E" w14:textId="77777777" w:rsidR="0012543B" w:rsidRPr="008255B5" w:rsidRDefault="00AC2F70" w:rsidP="0012543B">
            <w:pPr>
              <w:pStyle w:val="Odstavecseseznamem"/>
              <w:numPr>
                <w:ilvl w:val="0"/>
                <w:numId w:val="5"/>
              </w:numPr>
              <w:ind w:hanging="47"/>
              <w:jc w:val="both"/>
              <w:rPr>
                <w:rFonts w:cs="Arial"/>
              </w:rPr>
            </w:pPr>
            <w:r w:rsidRPr="008255B5">
              <w:rPr>
                <w:rFonts w:cs="Arial"/>
              </w:rPr>
              <w:t>Vymezení ploch výroby a skladování</w:t>
            </w:r>
          </w:p>
          <w:p w14:paraId="1FF670CC" w14:textId="77777777" w:rsidR="0012543B" w:rsidRPr="008255B5" w:rsidRDefault="008255B5" w:rsidP="008255B5">
            <w:pPr>
              <w:pStyle w:val="Odstavecseseznamem"/>
              <w:numPr>
                <w:ilvl w:val="0"/>
                <w:numId w:val="5"/>
              </w:numPr>
              <w:ind w:hanging="47"/>
              <w:jc w:val="both"/>
              <w:rPr>
                <w:rFonts w:cs="Arial"/>
              </w:rPr>
            </w:pPr>
            <w:r w:rsidRPr="008255B5">
              <w:rPr>
                <w:rFonts w:cs="Arial"/>
              </w:rPr>
              <w:t>Stanovení ochrany nezastavěného území</w:t>
            </w:r>
          </w:p>
        </w:tc>
      </w:tr>
      <w:tr w:rsidR="0012543B" w:rsidRPr="00C940BF" w14:paraId="280B51F4" w14:textId="77777777" w:rsidTr="00EA76C4">
        <w:tc>
          <w:tcPr>
            <w:tcW w:w="9212" w:type="dxa"/>
            <w:shd w:val="clear" w:color="auto" w:fill="D9D9D9"/>
          </w:tcPr>
          <w:p w14:paraId="01EACEC7" w14:textId="77777777" w:rsidR="0012543B" w:rsidRPr="00C940BF" w:rsidRDefault="0012543B" w:rsidP="00EA76C4">
            <w:pPr>
              <w:spacing w:after="120"/>
              <w:ind w:left="283"/>
              <w:jc w:val="both"/>
              <w:rPr>
                <w:b/>
              </w:rPr>
            </w:pPr>
            <w:r w:rsidRPr="00C940BF">
              <w:rPr>
                <w:b/>
              </w:rPr>
              <w:t>c. míru, v jaké ovlivňuje jiné koncepce</w:t>
            </w:r>
          </w:p>
        </w:tc>
      </w:tr>
      <w:tr w:rsidR="0012543B" w:rsidRPr="00C940BF" w14:paraId="30DC5C2F" w14:textId="77777777" w:rsidTr="00EA76C4">
        <w:tc>
          <w:tcPr>
            <w:tcW w:w="9212" w:type="dxa"/>
          </w:tcPr>
          <w:p w14:paraId="5553D72E" w14:textId="77777777" w:rsidR="0012543B" w:rsidRPr="00C940BF" w:rsidRDefault="0012543B" w:rsidP="00EA76C4">
            <w:pPr>
              <w:spacing w:before="120" w:after="120"/>
              <w:ind w:left="283"/>
              <w:jc w:val="both"/>
              <w:rPr>
                <w:color w:val="FF0000"/>
              </w:rPr>
            </w:pPr>
            <w:r w:rsidRPr="00C940BF">
              <w:lastRenderedPageBreak/>
              <w:t xml:space="preserve">Územní plán </w:t>
            </w:r>
            <w:r w:rsidR="008255B5">
              <w:t>Buk</w:t>
            </w:r>
            <w:r w:rsidRPr="00C940BF">
              <w:t xml:space="preserve"> neovlivní jiné koncepce. Naopak územní plán </w:t>
            </w:r>
            <w:r w:rsidR="008255B5">
              <w:t xml:space="preserve">bude zpracován v souladu s </w:t>
            </w:r>
            <w:r w:rsidRPr="008255B5">
              <w:t>plánem rozvoje vodovodů a kanalizací na území Jihočeského kraje, koncepcí optimalizace dopravní sítě</w:t>
            </w:r>
            <w:r w:rsidR="008255B5">
              <w:t xml:space="preserve"> na území Jihočeského kraje apod.</w:t>
            </w:r>
          </w:p>
          <w:p w14:paraId="0C72F2E1" w14:textId="77777777" w:rsidR="0012543B" w:rsidRPr="008255B5" w:rsidRDefault="0012543B" w:rsidP="008255B5">
            <w:pPr>
              <w:spacing w:before="120"/>
              <w:ind w:left="283"/>
              <w:jc w:val="both"/>
            </w:pPr>
            <w:r w:rsidRPr="00C940BF">
              <w:t>Územní plán ze Z</w:t>
            </w:r>
            <w:r w:rsidR="008255B5">
              <w:t>Ú</w:t>
            </w:r>
            <w:r>
              <w:t xml:space="preserve">R </w:t>
            </w:r>
            <w:proofErr w:type="spellStart"/>
            <w:r>
              <w:t>JčK</w:t>
            </w:r>
            <w:proofErr w:type="spellEnd"/>
            <w:r w:rsidRPr="00C940BF">
              <w:t xml:space="preserve"> </w:t>
            </w:r>
            <w:r w:rsidR="008255B5">
              <w:t>ne</w:t>
            </w:r>
            <w:r w:rsidRPr="00C940BF">
              <w:t>bude přebírat a</w:t>
            </w:r>
            <w:r w:rsidR="008255B5">
              <w:t>ni</w:t>
            </w:r>
            <w:r w:rsidRPr="00C940BF">
              <w:t xml:space="preserve"> zpřesňovat </w:t>
            </w:r>
            <w:r w:rsidR="008255B5">
              <w:t>žádné záměry.</w:t>
            </w:r>
            <w:r w:rsidRPr="00C940BF">
              <w:t xml:space="preserve"> </w:t>
            </w:r>
          </w:p>
        </w:tc>
      </w:tr>
      <w:tr w:rsidR="0012543B" w:rsidRPr="00C940BF" w14:paraId="145A87E4" w14:textId="77777777" w:rsidTr="00EA76C4">
        <w:tc>
          <w:tcPr>
            <w:tcW w:w="9212" w:type="dxa"/>
            <w:shd w:val="clear" w:color="auto" w:fill="D9D9D9"/>
          </w:tcPr>
          <w:p w14:paraId="10C944A1" w14:textId="77777777" w:rsidR="0012543B" w:rsidRPr="00C940BF" w:rsidRDefault="0012543B" w:rsidP="00EA76C4">
            <w:pPr>
              <w:spacing w:after="120"/>
              <w:ind w:left="283"/>
              <w:jc w:val="both"/>
              <w:rPr>
                <w:b/>
              </w:rPr>
            </w:pPr>
            <w:r w:rsidRPr="00C940BF">
              <w:rPr>
                <w:b/>
              </w:rPr>
              <w:t>d. význam koncepce pro začlenění požadavků na ochranu životního prostředí a veřejné zdraví, zejména s ohledem na podporu udržitelného rozvoje</w:t>
            </w:r>
          </w:p>
        </w:tc>
      </w:tr>
      <w:tr w:rsidR="0012543B" w:rsidRPr="00C940BF" w14:paraId="17738B39" w14:textId="77777777" w:rsidTr="00EA76C4">
        <w:tc>
          <w:tcPr>
            <w:tcW w:w="9212" w:type="dxa"/>
          </w:tcPr>
          <w:p w14:paraId="701C0087" w14:textId="77777777" w:rsidR="0012543B" w:rsidRPr="00AD4405" w:rsidRDefault="0012543B" w:rsidP="00EA76C4">
            <w:pPr>
              <w:spacing w:before="120" w:after="120"/>
              <w:ind w:left="283"/>
              <w:jc w:val="both"/>
              <w:rPr>
                <w:i/>
                <w:color w:val="FF0000"/>
              </w:rPr>
            </w:pPr>
            <w:r w:rsidRPr="00AD4405">
              <w:rPr>
                <w:i/>
                <w:color w:val="FF0000"/>
              </w:rPr>
              <w:t xml:space="preserve">Zadání </w:t>
            </w:r>
            <w:r w:rsidRPr="00AD4405">
              <w:rPr>
                <w:b/>
                <w:i/>
                <w:color w:val="FF0000"/>
              </w:rPr>
              <w:t>neobsahuje</w:t>
            </w:r>
            <w:r w:rsidRPr="00AD4405">
              <w:rPr>
                <w:i/>
                <w:color w:val="FF0000"/>
              </w:rPr>
              <w:t xml:space="preserve"> požadavky na záměry, které by měly mít vliv na uplatnění požadavk</w:t>
            </w:r>
            <w:r>
              <w:rPr>
                <w:i/>
                <w:color w:val="FF0000"/>
              </w:rPr>
              <w:t>ů</w:t>
            </w:r>
            <w:r w:rsidRPr="00AD4405">
              <w:rPr>
                <w:i/>
                <w:color w:val="FF0000"/>
              </w:rPr>
              <w:t xml:space="preserve"> na VVURÚ</w:t>
            </w:r>
          </w:p>
          <w:p w14:paraId="7D4D3EEA" w14:textId="77777777" w:rsidR="0012543B" w:rsidRPr="008255B5" w:rsidRDefault="0012543B" w:rsidP="008255B5">
            <w:pPr>
              <w:spacing w:after="120"/>
              <w:ind w:left="283"/>
              <w:jc w:val="both"/>
            </w:pPr>
            <w:r w:rsidRPr="00C940BF">
              <w:t xml:space="preserve">Územní plán </w:t>
            </w:r>
            <w:r w:rsidR="008255B5">
              <w:t>Buk</w:t>
            </w:r>
            <w:r w:rsidRPr="00C940BF">
              <w:t xml:space="preserve"> bude zpracován v souladu s cíli a úkoly územního plánování definovanými v § 18 a § 19 stavebního zákona. Jedním z cílů územního plánování je vytvářet předpoklady pro udržitelný rozvoj území, spočívající ve vyváženém vztahu podmínek pro příznivé životní prostředí, pro hospodářský rozvoj a pro soudržnost společenství obyvatel území a taktéž ve veřejném zájmu chránit a rozvíjí přírodní, kulturní a civilizační hodnoty území. Dále jedním z úkolů územního plánování je prověřovat a posuzovat potřebu změn v území, veřejný zájem na jejich provedení, jejich přínosy, problémy, rizika s ohledem například na veřejné zdraví, životní prostředí, geologickou stavbu území, vliv na veřejnou infrastrukturu a na její hospodárné využívání. Územním plán by tak s ohledem na zajištění souladu s cíli a úkoly územního plánování měl obsahovat požadavky na ochranu životního prostředí a veřejné zdraví, zejména s ohledem na podporu udržitelného rozvoje obsahovat, tj. měly by být v</w:t>
            </w:r>
            <w:r w:rsidR="000F1802">
              <w:t>členěny do jeho výrokové části.</w:t>
            </w:r>
          </w:p>
        </w:tc>
      </w:tr>
      <w:tr w:rsidR="0012543B" w:rsidRPr="00C940BF" w14:paraId="0983D5A4" w14:textId="77777777" w:rsidTr="00EA76C4">
        <w:tc>
          <w:tcPr>
            <w:tcW w:w="9212" w:type="dxa"/>
            <w:shd w:val="clear" w:color="auto" w:fill="D9D9D9"/>
          </w:tcPr>
          <w:p w14:paraId="46B0D90E" w14:textId="77777777" w:rsidR="0012543B" w:rsidRPr="00C940BF" w:rsidRDefault="0012543B" w:rsidP="00EA76C4">
            <w:pPr>
              <w:spacing w:after="120"/>
              <w:ind w:left="283"/>
              <w:jc w:val="both"/>
              <w:rPr>
                <w:b/>
              </w:rPr>
            </w:pPr>
            <w:r w:rsidRPr="00C940BF">
              <w:rPr>
                <w:b/>
              </w:rPr>
              <w:t>e. vliv koncepce na udržitelný rozvoj dotčeného území (včetně sociálně-ekonomických aspektů)</w:t>
            </w:r>
          </w:p>
        </w:tc>
      </w:tr>
      <w:tr w:rsidR="0012543B" w:rsidRPr="00C940BF" w14:paraId="39D5A056" w14:textId="77777777" w:rsidTr="00EA76C4">
        <w:tc>
          <w:tcPr>
            <w:tcW w:w="9212" w:type="dxa"/>
          </w:tcPr>
          <w:p w14:paraId="21A7A91B" w14:textId="77777777" w:rsidR="0012543B" w:rsidRPr="00AD4405" w:rsidRDefault="0012543B" w:rsidP="00EA76C4">
            <w:pPr>
              <w:spacing w:before="120" w:after="120"/>
              <w:ind w:left="283"/>
              <w:jc w:val="both"/>
              <w:rPr>
                <w:i/>
                <w:color w:val="FF0000"/>
              </w:rPr>
            </w:pPr>
            <w:r w:rsidRPr="00AD4405">
              <w:rPr>
                <w:i/>
                <w:color w:val="FF0000"/>
              </w:rPr>
              <w:t xml:space="preserve">Zadání </w:t>
            </w:r>
            <w:r w:rsidRPr="00AD4405">
              <w:rPr>
                <w:b/>
                <w:i/>
                <w:color w:val="FF0000"/>
              </w:rPr>
              <w:t>neobsahuje</w:t>
            </w:r>
            <w:r w:rsidRPr="00AD4405">
              <w:rPr>
                <w:i/>
                <w:color w:val="FF0000"/>
              </w:rPr>
              <w:t xml:space="preserve"> požadavky na záměry, které by měly mít vliv na uplatnění požadavk</w:t>
            </w:r>
            <w:r>
              <w:rPr>
                <w:i/>
                <w:color w:val="FF0000"/>
              </w:rPr>
              <w:t>ů</w:t>
            </w:r>
            <w:r w:rsidRPr="00AD4405">
              <w:rPr>
                <w:i/>
                <w:color w:val="FF0000"/>
              </w:rPr>
              <w:t xml:space="preserve"> na VVURÚ</w:t>
            </w:r>
          </w:p>
          <w:p w14:paraId="380F30F3" w14:textId="77777777" w:rsidR="0012543B" w:rsidRPr="008255B5" w:rsidRDefault="0012543B" w:rsidP="008255B5">
            <w:pPr>
              <w:spacing w:after="120"/>
              <w:ind w:left="283"/>
              <w:jc w:val="both"/>
            </w:pPr>
            <w:r w:rsidRPr="00C940BF">
              <w:t>Jak je uvedeno v předchozím bodě, jedním z cílů územního plánování je vytvářet předpoklady pro udržitelný rozvoj území, spočívající ve vyváženém vztahu podmínek pro příznivé životní prostředí, pro hospodářský rozvoj a pro soudržnost společenství obyvatel území a taktéž ve veřejném zájmu chránit a rozvíjí přírodní, kulturní a civilizační hodnoty území. Územní plán tak pro zajištění souladu s cíli územního plánování musí tento cíl plně respektovat. St</w:t>
            </w:r>
            <w:r w:rsidR="008255B5">
              <w:t>anovené koncepce územního plánu</w:t>
            </w:r>
            <w:r w:rsidRPr="00C940BF">
              <w:t>, zejména základní koncepce rozvoje území obce, ochrany a rozvoje jeho hodnot, urbanistická koncepce včetně vymezení zastavitelných ploch, ploch přestavby a systému sídlení zeleně a koncepce uspořádání krajiny budou tomuto cíli podřízeny, tzn. rozvojem území obce a jeho prostorovým uspořádání a taktéž využíváním krajiny by nemělo docházet k ohrožení udržitelného rozvoje území. Tento cíl by měl být zachován nebo naopak dále rozvíjen, neboť územní plán by měl v souladu s cíli územního plánování hodnoty přírodní, kulturní a civilizační v území dále rozvíjet.</w:t>
            </w:r>
          </w:p>
        </w:tc>
      </w:tr>
      <w:tr w:rsidR="0012543B" w:rsidRPr="00C940BF" w14:paraId="445DEB4B" w14:textId="77777777" w:rsidTr="00EA76C4">
        <w:tc>
          <w:tcPr>
            <w:tcW w:w="9212" w:type="dxa"/>
            <w:shd w:val="clear" w:color="auto" w:fill="D9D9D9"/>
          </w:tcPr>
          <w:p w14:paraId="5374D6B6" w14:textId="77777777" w:rsidR="0012543B" w:rsidRPr="00C940BF" w:rsidRDefault="0012543B" w:rsidP="00EA76C4">
            <w:pPr>
              <w:spacing w:after="120"/>
              <w:ind w:left="283"/>
              <w:jc w:val="both"/>
              <w:rPr>
                <w:b/>
              </w:rPr>
            </w:pPr>
            <w:r w:rsidRPr="00C940BF">
              <w:rPr>
                <w:b/>
              </w:rPr>
              <w:t>f. problémy životního prostředí a veřejného zdraví, které jsou závažné pro koncepci</w:t>
            </w:r>
          </w:p>
        </w:tc>
      </w:tr>
      <w:tr w:rsidR="0012543B" w:rsidRPr="00C940BF" w14:paraId="51191BC4" w14:textId="77777777" w:rsidTr="00EA76C4">
        <w:tc>
          <w:tcPr>
            <w:tcW w:w="9212" w:type="dxa"/>
          </w:tcPr>
          <w:p w14:paraId="62187AA7" w14:textId="77777777" w:rsidR="0012543B" w:rsidRPr="00C940BF" w:rsidRDefault="0012543B" w:rsidP="00D07191">
            <w:pPr>
              <w:ind w:left="283"/>
              <w:jc w:val="both"/>
            </w:pPr>
            <w:r w:rsidRPr="00C940BF">
              <w:rPr>
                <w:b/>
              </w:rPr>
              <w:t>Územně analytické podklady</w:t>
            </w:r>
            <w:r w:rsidRPr="00C940BF">
              <w:t xml:space="preserve"> obce s rozšířenou působností </w:t>
            </w:r>
            <w:r>
              <w:t>Vimperk</w:t>
            </w:r>
            <w:r w:rsidRPr="00C940BF">
              <w:t xml:space="preserve"> definovaly následující problémy k řešení v územně plánovací dokumentaci:</w:t>
            </w:r>
          </w:p>
          <w:p w14:paraId="602653C6" w14:textId="77777777" w:rsidR="00D07191" w:rsidRDefault="00D07191" w:rsidP="00D07191">
            <w:pPr>
              <w:adjustRightInd w:val="0"/>
              <w:ind w:firstLine="284"/>
              <w:jc w:val="both"/>
              <w:rPr>
                <w:rFonts w:cs="Arial"/>
              </w:rPr>
            </w:pPr>
            <w:r>
              <w:rPr>
                <w:rFonts w:cs="Arial"/>
              </w:rPr>
              <w:t>1. závady hygienické</w:t>
            </w:r>
            <w:r w:rsidRPr="00A35F56">
              <w:rPr>
                <w:rFonts w:cs="Arial"/>
              </w:rPr>
              <w:t>:</w:t>
            </w:r>
          </w:p>
          <w:p w14:paraId="3968BD7A" w14:textId="77777777" w:rsidR="00D07191" w:rsidRDefault="00D07191" w:rsidP="00D07191">
            <w:pPr>
              <w:adjustRightInd w:val="0"/>
              <w:ind w:firstLine="708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staré zátěže a kontaminované plochy ve </w:t>
            </w:r>
            <w:proofErr w:type="spellStart"/>
            <w:r>
              <w:rPr>
                <w:rFonts w:cs="Arial"/>
              </w:rPr>
              <w:t>Vyšovatce</w:t>
            </w:r>
            <w:proofErr w:type="spellEnd"/>
          </w:p>
          <w:p w14:paraId="0239D667" w14:textId="77777777" w:rsidR="00D07191" w:rsidRDefault="00D07191" w:rsidP="0049519A">
            <w:pPr>
              <w:adjustRightInd w:val="0"/>
              <w:ind w:firstLine="284"/>
              <w:jc w:val="both"/>
              <w:rPr>
                <w:rFonts w:cs="Arial"/>
              </w:rPr>
            </w:pPr>
            <w:r>
              <w:rPr>
                <w:rFonts w:cs="Arial"/>
              </w:rPr>
              <w:t>2. vzájemné střety záměrů na provedení změn v území:</w:t>
            </w:r>
          </w:p>
          <w:p w14:paraId="7FE2E22A" w14:textId="77777777" w:rsidR="00D07191" w:rsidRDefault="00D07191" w:rsidP="0049519A">
            <w:pPr>
              <w:adjustRightInd w:val="0"/>
              <w:ind w:firstLine="708"/>
              <w:jc w:val="both"/>
              <w:rPr>
                <w:rFonts w:cs="Arial"/>
              </w:rPr>
            </w:pPr>
            <w:r>
              <w:rPr>
                <w:rFonts w:cs="Arial"/>
              </w:rPr>
              <w:t>- vzdálenost 50m od okraje lesa           x   zastavitelné plochy z ÚP</w:t>
            </w:r>
          </w:p>
          <w:p w14:paraId="3E0B60AB" w14:textId="77777777" w:rsidR="00D07191" w:rsidRDefault="00D07191" w:rsidP="0049519A">
            <w:pPr>
              <w:adjustRightInd w:val="0"/>
              <w:ind w:left="567" w:hanging="283"/>
              <w:jc w:val="both"/>
              <w:rPr>
                <w:rFonts w:cs="Arial"/>
              </w:rPr>
            </w:pPr>
            <w:r>
              <w:rPr>
                <w:rFonts w:cs="Arial"/>
              </w:rPr>
              <w:t>3. ÚP obsahuje nejednoznačné podmínky pro využití ploch, plošné a prostorové podmínky využití, které jsou ve vzájemném rozporu</w:t>
            </w:r>
          </w:p>
          <w:p w14:paraId="558850D1" w14:textId="77777777" w:rsidR="00D07191" w:rsidRDefault="00D07191" w:rsidP="0049519A">
            <w:pPr>
              <w:adjustRightInd w:val="0"/>
              <w:ind w:left="567" w:hanging="283"/>
              <w:jc w:val="both"/>
              <w:rPr>
                <w:rFonts w:cs="Arial"/>
              </w:rPr>
            </w:pPr>
            <w:r>
              <w:rPr>
                <w:rFonts w:cs="Arial"/>
              </w:rPr>
              <w:t>4. rozpor mezi vymezenými prvky ÚSES z AZUR JČ a podkladů Správy NP Šumava</w:t>
            </w:r>
          </w:p>
          <w:p w14:paraId="699153D1" w14:textId="77777777" w:rsidR="0049519A" w:rsidRDefault="0049519A" w:rsidP="0049519A">
            <w:pPr>
              <w:ind w:left="283"/>
              <w:jc w:val="both"/>
            </w:pPr>
          </w:p>
          <w:p w14:paraId="0749565D" w14:textId="77777777" w:rsidR="0012543B" w:rsidRPr="00C940BF" w:rsidRDefault="0012543B" w:rsidP="0049519A">
            <w:pPr>
              <w:ind w:left="283"/>
              <w:jc w:val="both"/>
            </w:pPr>
            <w:r w:rsidRPr="00C940BF">
              <w:t xml:space="preserve">Územní plán </w:t>
            </w:r>
            <w:r w:rsidR="00D07191">
              <w:t>Buk</w:t>
            </w:r>
            <w:r w:rsidRPr="00C940BF">
              <w:t xml:space="preserve"> bude řešení výše uvedených problémů s ohledem na podrobnost náležející územnímu plánu (§ 43 odst. 3 stavebního zákona) prověřovat.</w:t>
            </w:r>
          </w:p>
          <w:p w14:paraId="2382F4AB" w14:textId="77777777" w:rsidR="0012543B" w:rsidRPr="00C940BF" w:rsidRDefault="0012543B" w:rsidP="0049519A">
            <w:pPr>
              <w:ind w:left="283"/>
              <w:jc w:val="both"/>
            </w:pPr>
            <w:r w:rsidRPr="00C940BF">
              <w:t xml:space="preserve">Pro potřeby zadání územního plánu </w:t>
            </w:r>
            <w:r w:rsidR="00D07191">
              <w:t xml:space="preserve">Buk </w:t>
            </w:r>
            <w:r w:rsidRPr="00C940BF">
              <w:t xml:space="preserve">byly jeho pořizovatelem </w:t>
            </w:r>
          </w:p>
          <w:p w14:paraId="71F11783" w14:textId="77777777" w:rsidR="0012543B" w:rsidRPr="00D07191" w:rsidRDefault="0012543B" w:rsidP="0049519A">
            <w:pPr>
              <w:pStyle w:val="Odstavecseseznamem"/>
              <w:numPr>
                <w:ilvl w:val="0"/>
                <w:numId w:val="7"/>
              </w:numPr>
              <w:ind w:hanging="47"/>
              <w:jc w:val="both"/>
              <w:rPr>
                <w:rFonts w:cs="Arial"/>
              </w:rPr>
            </w:pPr>
            <w:r w:rsidRPr="00D07191">
              <w:rPr>
                <w:rFonts w:cs="Arial"/>
              </w:rPr>
              <w:t>bylo provedeno místní šetření,</w:t>
            </w:r>
          </w:p>
          <w:p w14:paraId="49200329" w14:textId="77777777" w:rsidR="0012543B" w:rsidRPr="00D07191" w:rsidRDefault="0012543B" w:rsidP="00D07191">
            <w:pPr>
              <w:pStyle w:val="Odstavecseseznamem"/>
              <w:numPr>
                <w:ilvl w:val="0"/>
                <w:numId w:val="7"/>
              </w:numPr>
              <w:ind w:hanging="47"/>
              <w:jc w:val="both"/>
              <w:rPr>
                <w:rFonts w:cs="Arial"/>
              </w:rPr>
            </w:pPr>
            <w:r w:rsidRPr="00D07191">
              <w:rPr>
                <w:rFonts w:cs="Arial"/>
              </w:rPr>
              <w:t xml:space="preserve">bylo provedeno vyhodnocení stávající územně plánovací dokumentace. </w:t>
            </w:r>
          </w:p>
          <w:p w14:paraId="6C261E6C" w14:textId="77777777" w:rsidR="0012543B" w:rsidRDefault="0012543B" w:rsidP="00D07191">
            <w:pPr>
              <w:ind w:left="283"/>
              <w:jc w:val="both"/>
            </w:pPr>
          </w:p>
          <w:p w14:paraId="0D6A0FF8" w14:textId="77777777" w:rsidR="0012543B" w:rsidRPr="00C940BF" w:rsidRDefault="0012543B" w:rsidP="00D07191">
            <w:pPr>
              <w:ind w:left="283"/>
              <w:jc w:val="both"/>
            </w:pPr>
            <w:r w:rsidRPr="00C940BF">
              <w:t xml:space="preserve">Z tohoto vyplynuly požadavky nebo problémy k řešení </w:t>
            </w:r>
            <w:r w:rsidR="00D07191">
              <w:t>v územně plánovací dokumentaci, které jsou uvedeny v zadání.</w:t>
            </w:r>
          </w:p>
          <w:p w14:paraId="38F364F3" w14:textId="77777777" w:rsidR="0012543B" w:rsidRPr="00C940BF" w:rsidRDefault="0012543B" w:rsidP="00D07191">
            <w:pPr>
              <w:pStyle w:val="Odstavecseseznamem"/>
              <w:ind w:left="360"/>
              <w:jc w:val="both"/>
              <w:rPr>
                <w:rFonts w:cs="Arial"/>
                <w:color w:val="FF0000"/>
              </w:rPr>
            </w:pPr>
          </w:p>
          <w:p w14:paraId="6C749F88" w14:textId="77777777" w:rsidR="0012543B" w:rsidRPr="00C940BF" w:rsidRDefault="0012543B" w:rsidP="00D07191">
            <w:pPr>
              <w:ind w:left="340" w:hanging="27"/>
              <w:jc w:val="both"/>
            </w:pPr>
            <w:r w:rsidRPr="00C940BF">
              <w:t xml:space="preserve">Územní plán </w:t>
            </w:r>
            <w:r w:rsidR="00D07191">
              <w:t>Buk</w:t>
            </w:r>
            <w:r w:rsidRPr="00C940BF">
              <w:t xml:space="preserve"> bude řešení výše uvedených problémů s ohledem na podrobnost náležející územnímu plánu (§ 43 odst. 3 stavebního zákona) prověřovat.</w:t>
            </w:r>
          </w:p>
        </w:tc>
      </w:tr>
      <w:tr w:rsidR="0012543B" w:rsidRPr="00C940BF" w14:paraId="1A8B8822" w14:textId="77777777" w:rsidTr="00EA76C4">
        <w:tc>
          <w:tcPr>
            <w:tcW w:w="9212" w:type="dxa"/>
            <w:shd w:val="clear" w:color="auto" w:fill="D9D9D9"/>
          </w:tcPr>
          <w:p w14:paraId="4B4B15AE" w14:textId="77777777" w:rsidR="0012543B" w:rsidRPr="00C940BF" w:rsidRDefault="0012543B" w:rsidP="00EA76C4">
            <w:pPr>
              <w:spacing w:after="120"/>
              <w:ind w:left="283"/>
              <w:jc w:val="both"/>
              <w:rPr>
                <w:b/>
              </w:rPr>
            </w:pPr>
            <w:r w:rsidRPr="00C940BF">
              <w:rPr>
                <w:b/>
              </w:rPr>
              <w:lastRenderedPageBreak/>
              <w:t>g. význam koncepce pro implementaci požadavků vyplývajících z právních předpisů Evropského společenství týkajících se životního prostředí a veřejného zdraví (např. plány a programy v oblasti odpadového hospodářství nebo ochrany vod).</w:t>
            </w:r>
          </w:p>
        </w:tc>
      </w:tr>
      <w:tr w:rsidR="0012543B" w:rsidRPr="00C940BF" w14:paraId="6A3F00B7" w14:textId="77777777" w:rsidTr="00EA76C4">
        <w:tc>
          <w:tcPr>
            <w:tcW w:w="9212" w:type="dxa"/>
          </w:tcPr>
          <w:p w14:paraId="75F2449C" w14:textId="77777777" w:rsidR="0012543B" w:rsidRPr="00C940BF" w:rsidRDefault="0012543B" w:rsidP="0049519A">
            <w:pPr>
              <w:spacing w:before="120" w:after="120"/>
              <w:ind w:left="283"/>
              <w:jc w:val="both"/>
            </w:pPr>
            <w:r w:rsidRPr="00C940BF">
              <w:t xml:space="preserve">Územní plán </w:t>
            </w:r>
            <w:r w:rsidR="0049519A">
              <w:t>Buk</w:t>
            </w:r>
            <w:r w:rsidRPr="00C940BF">
              <w:t xml:space="preserve"> bude obsahovat koncepci uspořádání krajiny a koncepci veřejné infrastruktury, v níž je řešena mj. technická infrastruktura (např. odkanalizování území, zásobování vodou, nakládání s odpady). Návrh těchto koncepcí musí zohlednit i platné právní předpisy České republiky. Tímto respektováním je tak zajištěno zohlednění právních předpisů Evropského společenství týkajících se životního prostředí a veřejného zdraví implementovaných do právních předpisů České republiky.</w:t>
            </w:r>
          </w:p>
        </w:tc>
      </w:tr>
    </w:tbl>
    <w:p w14:paraId="0E0B69FD" w14:textId="77777777" w:rsidR="0012543B" w:rsidRDefault="0012543B" w:rsidP="0012543B">
      <w:pPr>
        <w:jc w:val="both"/>
      </w:pPr>
    </w:p>
    <w:p w14:paraId="66EDCBE6" w14:textId="77777777" w:rsidR="0012543B" w:rsidRPr="00D06022" w:rsidRDefault="0012543B" w:rsidP="0012543B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200"/>
        <w:ind w:left="426" w:hanging="426"/>
        <w:jc w:val="both"/>
        <w:rPr>
          <w:rFonts w:cs="Arial"/>
          <w:i/>
        </w:rPr>
      </w:pPr>
      <w:r>
        <w:rPr>
          <w:rFonts w:cs="Arial"/>
          <w:i/>
        </w:rPr>
        <w:t xml:space="preserve">g2) </w:t>
      </w:r>
      <w:r w:rsidRPr="00D06022">
        <w:rPr>
          <w:rFonts w:cs="Arial"/>
          <w:i/>
        </w:rPr>
        <w:t>Charakteristika vlivů koncepce na životní prostředí a veřejné zdraví a charakteristika dotčeného území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9"/>
      </w:tblGrid>
      <w:tr w:rsidR="0012543B" w:rsidRPr="00C940BF" w14:paraId="5AD0CBB8" w14:textId="77777777" w:rsidTr="00EA76C4">
        <w:tc>
          <w:tcPr>
            <w:tcW w:w="9175" w:type="dxa"/>
            <w:shd w:val="clear" w:color="auto" w:fill="D9D9D9"/>
          </w:tcPr>
          <w:p w14:paraId="4BB43136" w14:textId="77777777" w:rsidR="0012543B" w:rsidRPr="00C940BF" w:rsidRDefault="0012543B" w:rsidP="00EA76C4">
            <w:pPr>
              <w:spacing w:after="120"/>
              <w:ind w:left="283"/>
              <w:jc w:val="both"/>
              <w:rPr>
                <w:b/>
              </w:rPr>
            </w:pPr>
            <w:r w:rsidRPr="00C940BF">
              <w:rPr>
                <w:b/>
              </w:rPr>
              <w:t>a. pravděpodobnost, dobu trvání, četnost a vratnost vlivu</w:t>
            </w:r>
          </w:p>
        </w:tc>
      </w:tr>
      <w:tr w:rsidR="0012543B" w:rsidRPr="00C940BF" w14:paraId="6150AE62" w14:textId="77777777" w:rsidTr="00EA76C4">
        <w:tc>
          <w:tcPr>
            <w:tcW w:w="9175" w:type="dxa"/>
          </w:tcPr>
          <w:p w14:paraId="1724294A" w14:textId="77777777" w:rsidR="0012543B" w:rsidRPr="00C940BF" w:rsidRDefault="0012543B" w:rsidP="0049519A">
            <w:pPr>
              <w:spacing w:before="120" w:after="120"/>
              <w:ind w:left="283"/>
              <w:jc w:val="both"/>
            </w:pPr>
            <w:r w:rsidRPr="00C940BF">
              <w:t xml:space="preserve">Územní plán </w:t>
            </w:r>
            <w:r w:rsidR="0049519A">
              <w:t>Buk</w:t>
            </w:r>
            <w:r w:rsidRPr="00C940BF">
              <w:t xml:space="preserve"> je zpracován na neurčitou dobu, může však být v budoucnu měněn s ohledem na stav území. Vliv územního plán</w:t>
            </w:r>
            <w:r>
              <w:t>u</w:t>
            </w:r>
            <w:r w:rsidRPr="00C940BF">
              <w:t xml:space="preserve"> na životní prostředí a veřejné zdraví tak není časově ohraničen.</w:t>
            </w:r>
          </w:p>
        </w:tc>
      </w:tr>
      <w:tr w:rsidR="0012543B" w:rsidRPr="00C940BF" w14:paraId="57B5C787" w14:textId="77777777" w:rsidTr="00EA76C4">
        <w:tc>
          <w:tcPr>
            <w:tcW w:w="9175" w:type="dxa"/>
            <w:shd w:val="clear" w:color="auto" w:fill="D9D9D9"/>
          </w:tcPr>
          <w:p w14:paraId="6F3ECFC6" w14:textId="77777777" w:rsidR="0012543B" w:rsidRPr="00C940BF" w:rsidRDefault="0012543B" w:rsidP="00EA76C4">
            <w:pPr>
              <w:spacing w:after="120"/>
              <w:ind w:left="283"/>
              <w:jc w:val="both"/>
              <w:rPr>
                <w:b/>
              </w:rPr>
            </w:pPr>
            <w:r w:rsidRPr="00C940BF">
              <w:rPr>
                <w:b/>
              </w:rPr>
              <w:t>b. kumulativní a synergickou povahu vlivu</w:t>
            </w:r>
          </w:p>
        </w:tc>
      </w:tr>
      <w:tr w:rsidR="0012543B" w:rsidRPr="00C940BF" w14:paraId="65F2E609" w14:textId="77777777" w:rsidTr="00EA76C4">
        <w:tc>
          <w:tcPr>
            <w:tcW w:w="9175" w:type="dxa"/>
          </w:tcPr>
          <w:p w14:paraId="73B475C2" w14:textId="77777777" w:rsidR="0012543B" w:rsidRPr="00C940BF" w:rsidRDefault="0012543B" w:rsidP="00EA76C4">
            <w:pPr>
              <w:spacing w:before="120" w:after="120"/>
              <w:ind w:left="283"/>
              <w:jc w:val="both"/>
            </w:pPr>
            <w:r w:rsidRPr="00C940BF">
              <w:t xml:space="preserve">S ohledem na fází zadání územního plánu </w:t>
            </w:r>
            <w:r w:rsidR="0049519A">
              <w:t>Buk</w:t>
            </w:r>
            <w:r w:rsidRPr="00C940BF">
              <w:t>, kdy není známo konkrétní vymezení ploch a koridorů a jsou pouze k dispozici požadavky k prověření v různé podrobnosti jejich obsahu, nelze jednoznačně určit, zdali realizace záměrů v konkrétně vymezených plochách a koridorech přinese kumulativní a synergické vlivy na životní prostředí a veřejné zdraví. Zhodnocení možných kumulativních a synergických jevů tak bude provedeno ve fázi návrhu územního plánu.</w:t>
            </w:r>
          </w:p>
          <w:p w14:paraId="6D168D02" w14:textId="77777777" w:rsidR="0049519A" w:rsidRDefault="0012543B" w:rsidP="00EA76C4">
            <w:pPr>
              <w:ind w:left="283"/>
              <w:jc w:val="both"/>
            </w:pPr>
            <w:r w:rsidRPr="00C940BF">
              <w:t>Územní plán ze Z</w:t>
            </w:r>
            <w:r w:rsidR="0049519A">
              <w:t>Ú</w:t>
            </w:r>
            <w:r>
              <w:t xml:space="preserve">R </w:t>
            </w:r>
            <w:proofErr w:type="spellStart"/>
            <w:r>
              <w:t>JčK</w:t>
            </w:r>
            <w:proofErr w:type="spellEnd"/>
            <w:r w:rsidRPr="00C940BF">
              <w:t xml:space="preserve"> bude přebírat a dále zpřesňovat</w:t>
            </w:r>
            <w:r w:rsidR="0049519A">
              <w:t xml:space="preserve"> pouze prvky ÚSES.</w:t>
            </w:r>
          </w:p>
          <w:p w14:paraId="152C778C" w14:textId="77777777" w:rsidR="0012543B" w:rsidRPr="00C940BF" w:rsidRDefault="0012543B" w:rsidP="0049519A">
            <w:pPr>
              <w:spacing w:after="120"/>
              <w:ind w:left="283"/>
              <w:jc w:val="both"/>
            </w:pPr>
            <w:r w:rsidRPr="00C940BF">
              <w:t>Tyto záměry byly v rámci Z</w:t>
            </w:r>
            <w:r w:rsidR="0049519A">
              <w:t>Ú</w:t>
            </w:r>
            <w:r>
              <w:t>R JčK</w:t>
            </w:r>
            <w:r w:rsidRPr="00C940BF">
              <w:t xml:space="preserve"> z hlediska předpokládaných vlivů na udržitelný rozvoj území, tedy i kumulativní a sy</w:t>
            </w:r>
            <w:r w:rsidR="0049519A">
              <w:t>nergické vlivy již vyhodnoceny.</w:t>
            </w:r>
          </w:p>
        </w:tc>
      </w:tr>
      <w:tr w:rsidR="0012543B" w:rsidRPr="00C940BF" w14:paraId="08E20C36" w14:textId="77777777" w:rsidTr="00EA76C4">
        <w:tc>
          <w:tcPr>
            <w:tcW w:w="9175" w:type="dxa"/>
            <w:shd w:val="clear" w:color="auto" w:fill="D9D9D9"/>
          </w:tcPr>
          <w:p w14:paraId="326FDF9B" w14:textId="77777777" w:rsidR="0012543B" w:rsidRPr="00C940BF" w:rsidRDefault="0012543B" w:rsidP="00EA76C4">
            <w:pPr>
              <w:spacing w:after="120"/>
              <w:ind w:left="283"/>
              <w:jc w:val="both"/>
            </w:pPr>
            <w:r w:rsidRPr="00C940BF">
              <w:rPr>
                <w:b/>
              </w:rPr>
              <w:t>c. přeshraniční povahu vlivu</w:t>
            </w:r>
          </w:p>
        </w:tc>
      </w:tr>
      <w:tr w:rsidR="0012543B" w:rsidRPr="00C940BF" w14:paraId="59A163AC" w14:textId="77777777" w:rsidTr="00EA76C4">
        <w:tc>
          <w:tcPr>
            <w:tcW w:w="9175" w:type="dxa"/>
          </w:tcPr>
          <w:p w14:paraId="62FB315B" w14:textId="77777777" w:rsidR="0012543B" w:rsidRPr="00C940BF" w:rsidRDefault="0012543B" w:rsidP="0049519A">
            <w:pPr>
              <w:spacing w:before="120" w:after="120"/>
              <w:ind w:left="283"/>
              <w:jc w:val="both"/>
            </w:pPr>
            <w:r w:rsidRPr="00C940BF">
              <w:t>Záměry obsažen</w:t>
            </w:r>
            <w:r>
              <w:t>é</w:t>
            </w:r>
            <w:r w:rsidRPr="00C940BF">
              <w:t xml:space="preserve"> v územním plánu </w:t>
            </w:r>
            <w:r w:rsidR="0049519A">
              <w:t>Buk</w:t>
            </w:r>
            <w:r w:rsidRPr="00C940BF">
              <w:rPr>
                <w:color w:val="FF0000"/>
              </w:rPr>
              <w:t xml:space="preserve"> </w:t>
            </w:r>
            <w:r w:rsidRPr="00C940BF">
              <w:t>ani samotný územní plán nebudou mít přeshraniční vliv.</w:t>
            </w:r>
          </w:p>
        </w:tc>
      </w:tr>
      <w:tr w:rsidR="0012543B" w:rsidRPr="00C940BF" w14:paraId="183EAADA" w14:textId="77777777" w:rsidTr="00EA76C4">
        <w:tc>
          <w:tcPr>
            <w:tcW w:w="9175" w:type="dxa"/>
            <w:shd w:val="clear" w:color="auto" w:fill="D9D9D9"/>
          </w:tcPr>
          <w:p w14:paraId="1F79A1BE" w14:textId="77777777" w:rsidR="0012543B" w:rsidRPr="00C940BF" w:rsidRDefault="0012543B" w:rsidP="00EA76C4">
            <w:pPr>
              <w:spacing w:after="120"/>
              <w:ind w:left="283"/>
              <w:jc w:val="both"/>
              <w:rPr>
                <w:b/>
              </w:rPr>
            </w:pPr>
            <w:r w:rsidRPr="00C940BF">
              <w:rPr>
                <w:b/>
              </w:rPr>
              <w:t>d. rizika pro životní prostředí a veřejné zdraví vyplývající z provedení koncepce (např. při přírodních katastrofách, při haváriích)</w:t>
            </w:r>
          </w:p>
        </w:tc>
      </w:tr>
      <w:tr w:rsidR="0012543B" w:rsidRPr="00C940BF" w14:paraId="599E9468" w14:textId="77777777" w:rsidTr="00EA76C4">
        <w:tc>
          <w:tcPr>
            <w:tcW w:w="9175" w:type="dxa"/>
          </w:tcPr>
          <w:p w14:paraId="372D22D8" w14:textId="77777777" w:rsidR="0012543B" w:rsidRPr="0049519A" w:rsidRDefault="0012543B" w:rsidP="0049519A">
            <w:pPr>
              <w:spacing w:after="120"/>
              <w:ind w:left="283"/>
              <w:jc w:val="both"/>
            </w:pPr>
            <w:r w:rsidRPr="00C940BF">
              <w:t xml:space="preserve">Územní plán </w:t>
            </w:r>
            <w:r w:rsidR="0049519A">
              <w:t>Buk</w:t>
            </w:r>
            <w:r w:rsidRPr="00C940BF">
              <w:t xml:space="preserve"> bude zpracován v souladu s úkoly územního plánování definovanými v § 19 stavebního zákona. Jedním z těchto úkolů je vytvářet v území podmínky pro snižování nebezpečí ekologických a přírodních katastrof a pro odstraňování jejich </w:t>
            </w:r>
            <w:r w:rsidRPr="00C940BF">
              <w:lastRenderedPageBreak/>
              <w:t>důsledků. Pro zajištění splněn</w:t>
            </w:r>
            <w:r w:rsidR="0049519A">
              <w:t xml:space="preserve">í tohoto úkolu bude územní plán, </w:t>
            </w:r>
            <w:r w:rsidRPr="00C940BF">
              <w:t>mj. obsahovat</w:t>
            </w:r>
            <w:r w:rsidRPr="00C940BF">
              <w:rPr>
                <w:color w:val="FF0000"/>
              </w:rPr>
              <w:t xml:space="preserve"> </w:t>
            </w:r>
            <w:r w:rsidRPr="00C940BF">
              <w:t>stanovení podmínek</w:t>
            </w:r>
            <w:r w:rsidRPr="00C940BF">
              <w:rPr>
                <w:color w:val="FF0000"/>
              </w:rPr>
              <w:t xml:space="preserve"> </w:t>
            </w:r>
            <w:r w:rsidRPr="0049519A">
              <w:t>ochrany před povodněmi, protierozní opatření apod.</w:t>
            </w:r>
          </w:p>
        </w:tc>
      </w:tr>
      <w:tr w:rsidR="0012543B" w:rsidRPr="00C940BF" w14:paraId="08FE54D8" w14:textId="77777777" w:rsidTr="00EA76C4">
        <w:tc>
          <w:tcPr>
            <w:tcW w:w="9175" w:type="dxa"/>
            <w:shd w:val="clear" w:color="auto" w:fill="D9D9D9"/>
          </w:tcPr>
          <w:p w14:paraId="33B02EC0" w14:textId="77777777" w:rsidR="0012543B" w:rsidRPr="00C940BF" w:rsidRDefault="0012543B" w:rsidP="00EA76C4">
            <w:pPr>
              <w:spacing w:after="120"/>
              <w:ind w:left="283"/>
              <w:jc w:val="both"/>
              <w:rPr>
                <w:b/>
              </w:rPr>
            </w:pPr>
            <w:r w:rsidRPr="00C940BF">
              <w:rPr>
                <w:b/>
              </w:rPr>
              <w:lastRenderedPageBreak/>
              <w:t>e. závažnost a rozsah vlivu (počet obyvatel, který by mohl být pravděpodobně zasažen)</w:t>
            </w:r>
          </w:p>
        </w:tc>
      </w:tr>
      <w:tr w:rsidR="0012543B" w:rsidRPr="00C940BF" w14:paraId="2ED79273" w14:textId="77777777" w:rsidTr="00EA76C4">
        <w:tc>
          <w:tcPr>
            <w:tcW w:w="9175" w:type="dxa"/>
          </w:tcPr>
          <w:p w14:paraId="200994D3" w14:textId="77777777" w:rsidR="0012543B" w:rsidRPr="00C940BF" w:rsidRDefault="0012543B" w:rsidP="00EA76C4">
            <w:pPr>
              <w:spacing w:after="120"/>
              <w:ind w:left="283"/>
              <w:jc w:val="both"/>
              <w:rPr>
                <w:color w:val="FF0000"/>
              </w:rPr>
            </w:pPr>
            <w:r w:rsidRPr="00C940BF">
              <w:rPr>
                <w:color w:val="FF0000"/>
              </w:rPr>
              <w:t xml:space="preserve">Zadání </w:t>
            </w:r>
            <w:r w:rsidRPr="005B78BA">
              <w:rPr>
                <w:b/>
                <w:color w:val="FF0000"/>
              </w:rPr>
              <w:t>obsahuje</w:t>
            </w:r>
            <w:r w:rsidRPr="00C940BF">
              <w:rPr>
                <w:color w:val="FF0000"/>
              </w:rPr>
              <w:t xml:space="preserve"> požadavky na záměry, které by měly mít vliv na uplatnění požadavk</w:t>
            </w:r>
            <w:r>
              <w:rPr>
                <w:color w:val="FF0000"/>
              </w:rPr>
              <w:t>ů</w:t>
            </w:r>
            <w:r w:rsidRPr="00C940BF">
              <w:rPr>
                <w:color w:val="FF0000"/>
              </w:rPr>
              <w:t xml:space="preserve"> na VVURÚ</w:t>
            </w:r>
          </w:p>
          <w:p w14:paraId="2A9F1887" w14:textId="77777777" w:rsidR="0012543B" w:rsidRPr="00C940BF" w:rsidRDefault="0012543B" w:rsidP="00EA76C4">
            <w:pPr>
              <w:ind w:left="283"/>
              <w:jc w:val="both"/>
            </w:pPr>
            <w:r w:rsidRPr="00C940BF">
              <w:t xml:space="preserve">Územní plán </w:t>
            </w:r>
            <w:r w:rsidR="0049519A">
              <w:t>Buk</w:t>
            </w:r>
            <w:r w:rsidRPr="00C940BF">
              <w:t xml:space="preserve"> bude prověřovat vymezení záměrů, které by mohly mít negativní vliv na obyvatele řešeného území. Jedná se o záměry:</w:t>
            </w:r>
          </w:p>
          <w:p w14:paraId="347CBD86" w14:textId="77777777" w:rsidR="0012543B" w:rsidRPr="0049519A" w:rsidRDefault="0049519A" w:rsidP="0012543B">
            <w:pPr>
              <w:pStyle w:val="Odstavecseseznamem"/>
              <w:numPr>
                <w:ilvl w:val="0"/>
                <w:numId w:val="5"/>
              </w:numPr>
              <w:ind w:hanging="47"/>
              <w:jc w:val="both"/>
              <w:rPr>
                <w:rFonts w:cs="Arial"/>
              </w:rPr>
            </w:pPr>
            <w:r w:rsidRPr="0049519A">
              <w:rPr>
                <w:rFonts w:cs="Arial"/>
              </w:rPr>
              <w:t>plochy bydlení a občanského vybavení</w:t>
            </w:r>
          </w:p>
          <w:p w14:paraId="307F8649" w14:textId="77777777" w:rsidR="0012543B" w:rsidRPr="0049519A" w:rsidRDefault="0049519A" w:rsidP="0012543B">
            <w:pPr>
              <w:pStyle w:val="Odstavecseseznamem"/>
              <w:numPr>
                <w:ilvl w:val="0"/>
                <w:numId w:val="5"/>
              </w:numPr>
              <w:ind w:hanging="47"/>
              <w:jc w:val="both"/>
              <w:rPr>
                <w:rFonts w:cs="Arial"/>
              </w:rPr>
            </w:pPr>
            <w:r w:rsidRPr="0049519A">
              <w:rPr>
                <w:rFonts w:cs="Arial"/>
              </w:rPr>
              <w:t>plochy výroby a skladování - zemědělství</w:t>
            </w:r>
          </w:p>
          <w:p w14:paraId="274F78BC" w14:textId="77777777" w:rsidR="0012543B" w:rsidRPr="00C940BF" w:rsidRDefault="0012543B" w:rsidP="0049519A">
            <w:pPr>
              <w:spacing w:after="120"/>
              <w:ind w:left="283"/>
              <w:jc w:val="both"/>
            </w:pPr>
            <w:r w:rsidRPr="00C940BF">
              <w:t xml:space="preserve">Vymezením těchto záměrů by mohlo být ovlivněno přibližně </w:t>
            </w:r>
            <w:r w:rsidR="0049519A">
              <w:t>290</w:t>
            </w:r>
            <w:r w:rsidRPr="00C940BF">
              <w:t xml:space="preserve"> </w:t>
            </w:r>
            <w:r w:rsidR="0049519A">
              <w:t xml:space="preserve">trvale žijících </w:t>
            </w:r>
            <w:r w:rsidRPr="00C940BF">
              <w:t>obyvatel obce</w:t>
            </w:r>
            <w:r w:rsidR="0049519A">
              <w:t xml:space="preserve"> a nepočítaně návštěvníků – turistů.</w:t>
            </w:r>
          </w:p>
        </w:tc>
      </w:tr>
      <w:tr w:rsidR="0012543B" w:rsidRPr="00C940BF" w14:paraId="7AE7D191" w14:textId="77777777" w:rsidTr="00EA76C4">
        <w:tc>
          <w:tcPr>
            <w:tcW w:w="9175" w:type="dxa"/>
            <w:shd w:val="clear" w:color="auto" w:fill="D9D9D9"/>
          </w:tcPr>
          <w:p w14:paraId="1F1A0A90" w14:textId="77777777" w:rsidR="0012543B" w:rsidRPr="00C940BF" w:rsidRDefault="0012543B" w:rsidP="00EA76C4">
            <w:pPr>
              <w:spacing w:after="120"/>
              <w:ind w:left="283"/>
              <w:jc w:val="both"/>
              <w:rPr>
                <w:b/>
              </w:rPr>
            </w:pPr>
            <w:r w:rsidRPr="00C940BF">
              <w:rPr>
                <w:b/>
              </w:rPr>
              <w:t>f. důležitost a zranitelnost oblasti, která by mohla být zasažena, s ohledem na:</w:t>
            </w:r>
          </w:p>
          <w:p w14:paraId="45140669" w14:textId="77777777" w:rsidR="0012543B" w:rsidRPr="00C940BF" w:rsidRDefault="0012543B" w:rsidP="00EA76C4">
            <w:pPr>
              <w:spacing w:after="120"/>
              <w:ind w:left="313" w:firstLine="283"/>
              <w:jc w:val="both"/>
              <w:rPr>
                <w:b/>
              </w:rPr>
            </w:pPr>
            <w:r w:rsidRPr="00C940BF">
              <w:rPr>
                <w:b/>
              </w:rPr>
              <w:t>i. zvláštní přírodní charakteristiku nebo kulturní dědictví,</w:t>
            </w:r>
          </w:p>
          <w:p w14:paraId="2C46CAA7" w14:textId="77777777" w:rsidR="0012543B" w:rsidRPr="00C940BF" w:rsidRDefault="0012543B" w:rsidP="00EA76C4">
            <w:pPr>
              <w:spacing w:after="120"/>
              <w:ind w:left="313" w:firstLine="283"/>
              <w:jc w:val="both"/>
              <w:rPr>
                <w:b/>
              </w:rPr>
            </w:pPr>
            <w:proofErr w:type="spellStart"/>
            <w:r w:rsidRPr="00C940BF">
              <w:rPr>
                <w:b/>
              </w:rPr>
              <w:t>ii</w:t>
            </w:r>
            <w:proofErr w:type="spellEnd"/>
            <w:r w:rsidRPr="00C940BF">
              <w:rPr>
                <w:b/>
              </w:rPr>
              <w:t>. hustotu obyvatel, osídlení a míru urbanizace,</w:t>
            </w:r>
          </w:p>
          <w:p w14:paraId="32D940B6" w14:textId="77777777" w:rsidR="0012543B" w:rsidRPr="00C940BF" w:rsidRDefault="0012543B" w:rsidP="00EA76C4">
            <w:pPr>
              <w:spacing w:after="120"/>
              <w:ind w:left="313" w:firstLine="283"/>
              <w:jc w:val="both"/>
              <w:rPr>
                <w:b/>
              </w:rPr>
            </w:pPr>
            <w:proofErr w:type="spellStart"/>
            <w:r w:rsidRPr="00C940BF">
              <w:rPr>
                <w:b/>
              </w:rPr>
              <w:t>iii</w:t>
            </w:r>
            <w:proofErr w:type="spellEnd"/>
            <w:r w:rsidRPr="00C940BF">
              <w:rPr>
                <w:b/>
              </w:rPr>
              <w:t>. překročení norem kvality životního prostředí nebo mezních hodnot,</w:t>
            </w:r>
          </w:p>
          <w:p w14:paraId="53944A00" w14:textId="77777777" w:rsidR="0012543B" w:rsidRPr="00C940BF" w:rsidRDefault="0012543B" w:rsidP="00EA76C4">
            <w:pPr>
              <w:spacing w:after="120"/>
              <w:ind w:left="313" w:firstLine="283"/>
              <w:jc w:val="both"/>
            </w:pPr>
            <w:proofErr w:type="spellStart"/>
            <w:r w:rsidRPr="00C940BF">
              <w:rPr>
                <w:b/>
              </w:rPr>
              <w:t>iv</w:t>
            </w:r>
            <w:proofErr w:type="spellEnd"/>
            <w:r w:rsidRPr="00C940BF">
              <w:rPr>
                <w:b/>
              </w:rPr>
              <w:t>. kvalitu půdy a intenzitu jejího využívání.</w:t>
            </w:r>
          </w:p>
        </w:tc>
      </w:tr>
      <w:tr w:rsidR="0012543B" w:rsidRPr="00C940BF" w14:paraId="0235DC17" w14:textId="77777777" w:rsidTr="00EA76C4">
        <w:tc>
          <w:tcPr>
            <w:tcW w:w="9175" w:type="dxa"/>
          </w:tcPr>
          <w:p w14:paraId="2A5F9346" w14:textId="77777777" w:rsidR="0012543B" w:rsidRDefault="0012543B" w:rsidP="00EA76C4">
            <w:pPr>
              <w:spacing w:before="120"/>
              <w:ind w:left="283"/>
              <w:jc w:val="both"/>
            </w:pPr>
            <w:r w:rsidRPr="00C940BF">
              <w:rPr>
                <w:b/>
              </w:rPr>
              <w:t>Ad i.</w:t>
            </w:r>
            <w:r w:rsidRPr="00C940BF">
              <w:t xml:space="preserve"> </w:t>
            </w:r>
            <w:r w:rsidRPr="0008594F">
              <w:rPr>
                <w:b/>
              </w:rPr>
              <w:t>Přírodní charakteristika</w:t>
            </w:r>
          </w:p>
          <w:p w14:paraId="2FA1B7FA" w14:textId="77777777" w:rsidR="00BB54CE" w:rsidRDefault="00BB54CE" w:rsidP="00EA76C4">
            <w:pPr>
              <w:spacing w:after="120"/>
              <w:ind w:left="283"/>
              <w:jc w:val="both"/>
            </w:pPr>
            <w:r>
              <w:t>Na s</w:t>
            </w:r>
            <w:r w:rsidR="0012543B" w:rsidRPr="00C940BF">
              <w:t>právní</w:t>
            </w:r>
            <w:r>
              <w:t>m</w:t>
            </w:r>
            <w:r w:rsidR="0012543B" w:rsidRPr="00C940BF">
              <w:t xml:space="preserve"> území obce </w:t>
            </w:r>
            <w:r>
              <w:t>Buk se nachází</w:t>
            </w:r>
            <w:r w:rsidR="0012543B" w:rsidRPr="00C940BF">
              <w:t xml:space="preserve"> </w:t>
            </w:r>
          </w:p>
          <w:p w14:paraId="6A1BB999" w14:textId="77777777" w:rsidR="00BB54CE" w:rsidRPr="00312990" w:rsidRDefault="004B36FE" w:rsidP="00BB54CE">
            <w:pPr>
              <w:numPr>
                <w:ilvl w:val="0"/>
                <w:numId w:val="33"/>
              </w:numPr>
              <w:adjustRightInd w:val="0"/>
              <w:spacing w:after="60"/>
              <w:ind w:left="482" w:hanging="283"/>
              <w:jc w:val="both"/>
              <w:rPr>
                <w:rFonts w:cs="Arial"/>
              </w:rPr>
            </w:pPr>
            <w:r>
              <w:rPr>
                <w:rFonts w:cs="Arial"/>
              </w:rPr>
              <w:t>oblast</w:t>
            </w:r>
            <w:r w:rsidR="00BB54CE" w:rsidRPr="003A16FF">
              <w:rPr>
                <w:rFonts w:cs="Arial"/>
              </w:rPr>
              <w:t xml:space="preserve"> krajinného rázu s  ozn</w:t>
            </w:r>
            <w:r w:rsidR="00BB54CE" w:rsidRPr="00312990">
              <w:rPr>
                <w:rFonts w:cs="Arial"/>
              </w:rPr>
              <w:t>. ObKR20 Šumava II</w:t>
            </w:r>
          </w:p>
          <w:p w14:paraId="44AC233C" w14:textId="77777777" w:rsidR="00BB54CE" w:rsidRDefault="00BB54CE" w:rsidP="00BB54CE">
            <w:pPr>
              <w:numPr>
                <w:ilvl w:val="0"/>
                <w:numId w:val="33"/>
              </w:numPr>
              <w:adjustRightInd w:val="0"/>
              <w:spacing w:after="60"/>
              <w:ind w:left="482" w:hanging="283"/>
              <w:jc w:val="both"/>
              <w:rPr>
                <w:rFonts w:cs="Arial"/>
              </w:rPr>
            </w:pPr>
            <w:r>
              <w:rPr>
                <w:rFonts w:cs="Arial"/>
              </w:rPr>
              <w:t>místo krajinného rázu s ozn. Boubín-Bobík a Šumavské Hoštice</w:t>
            </w:r>
            <w:r w:rsidRPr="004C13D4">
              <w:rPr>
                <w:rFonts w:cs="Arial"/>
                <w:i/>
              </w:rPr>
              <w:t xml:space="preserve"> </w:t>
            </w:r>
          </w:p>
          <w:p w14:paraId="1AD089EB" w14:textId="77777777" w:rsidR="00BB54CE" w:rsidRPr="0034163A" w:rsidRDefault="00BB54CE" w:rsidP="00BB54CE">
            <w:pPr>
              <w:numPr>
                <w:ilvl w:val="0"/>
                <w:numId w:val="33"/>
              </w:numPr>
              <w:adjustRightInd w:val="0"/>
              <w:spacing w:after="60"/>
              <w:ind w:left="482" w:hanging="283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prvky ÚSES: regionální biocentrum s ozn. RBC 365 </w:t>
            </w:r>
            <w:r w:rsidRPr="0034163A">
              <w:rPr>
                <w:rFonts w:cs="Arial"/>
              </w:rPr>
              <w:t>s názvem Boubín, RBC 628, RBC 627 Čertova stráň,</w:t>
            </w:r>
            <w:r>
              <w:rPr>
                <w:rFonts w:cs="Arial"/>
              </w:rPr>
              <w:t xml:space="preserve"> regionální biokoridor s ozn. </w:t>
            </w:r>
            <w:r w:rsidRPr="0034163A">
              <w:rPr>
                <w:rFonts w:cs="Arial"/>
              </w:rPr>
              <w:t xml:space="preserve">RBK </w:t>
            </w:r>
            <w:r>
              <w:rPr>
                <w:rFonts w:cs="Arial"/>
              </w:rPr>
              <w:t>10</w:t>
            </w:r>
            <w:r w:rsidRPr="0034163A">
              <w:rPr>
                <w:rFonts w:cs="Arial"/>
              </w:rPr>
              <w:t xml:space="preserve"> s názvem B</w:t>
            </w:r>
            <w:r>
              <w:rPr>
                <w:rFonts w:cs="Arial"/>
              </w:rPr>
              <w:t xml:space="preserve">oubín-Veselka, </w:t>
            </w:r>
            <w:r w:rsidRPr="0034163A">
              <w:rPr>
                <w:rFonts w:cs="Arial"/>
              </w:rPr>
              <w:t xml:space="preserve">RBK </w:t>
            </w:r>
            <w:r>
              <w:rPr>
                <w:rFonts w:cs="Arial"/>
              </w:rPr>
              <w:t xml:space="preserve">355, nadregionální biokoridor NBK 110 s názvem K108-Kleť, </w:t>
            </w:r>
            <w:proofErr w:type="spellStart"/>
            <w:r>
              <w:rPr>
                <w:rFonts w:cs="Arial"/>
              </w:rPr>
              <w:t>Bulový</w:t>
            </w:r>
            <w:proofErr w:type="spellEnd"/>
          </w:p>
          <w:p w14:paraId="4D47BD09" w14:textId="77777777" w:rsidR="00BB54CE" w:rsidRPr="004C13D4" w:rsidRDefault="00BB54CE" w:rsidP="00BB54CE">
            <w:pPr>
              <w:numPr>
                <w:ilvl w:val="0"/>
                <w:numId w:val="33"/>
              </w:numPr>
              <w:adjustRightInd w:val="0"/>
              <w:spacing w:after="60"/>
              <w:ind w:left="482" w:hanging="283"/>
              <w:jc w:val="both"/>
              <w:rPr>
                <w:rFonts w:cs="Arial"/>
                <w:i/>
              </w:rPr>
            </w:pPr>
            <w:r>
              <w:rPr>
                <w:rFonts w:cs="Arial"/>
              </w:rPr>
              <w:t>významný vyhlídkový bod Boubín, rozhledna</w:t>
            </w:r>
          </w:p>
          <w:p w14:paraId="542BD2BE" w14:textId="77777777" w:rsidR="00BB54CE" w:rsidRDefault="00BB54CE" w:rsidP="00BB54CE">
            <w:pPr>
              <w:numPr>
                <w:ilvl w:val="0"/>
                <w:numId w:val="33"/>
              </w:numPr>
              <w:adjustRightInd w:val="0"/>
              <w:spacing w:after="60"/>
              <w:ind w:left="482" w:hanging="283"/>
              <w:jc w:val="both"/>
              <w:rPr>
                <w:rFonts w:cs="Arial"/>
              </w:rPr>
            </w:pPr>
            <w:r>
              <w:rPr>
                <w:rFonts w:cs="Arial"/>
              </w:rPr>
              <w:t>převážná většina území se nachází pod Správou Národního parku Šumava v chráněné krajinné oblasti Šumava</w:t>
            </w:r>
          </w:p>
          <w:p w14:paraId="3040A003" w14:textId="77777777" w:rsidR="00BB54CE" w:rsidRPr="00E567F5" w:rsidRDefault="00BB54CE" w:rsidP="00BB54CE">
            <w:pPr>
              <w:numPr>
                <w:ilvl w:val="0"/>
                <w:numId w:val="33"/>
              </w:numPr>
              <w:adjustRightInd w:val="0"/>
              <w:spacing w:after="60"/>
              <w:ind w:left="482" w:hanging="283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v území se nachází národní přírodní rezervace NPR </w:t>
            </w:r>
            <w:r w:rsidRPr="00E567F5">
              <w:rPr>
                <w:rFonts w:cs="Arial"/>
              </w:rPr>
              <w:t>Boubín</w:t>
            </w:r>
            <w:r>
              <w:rPr>
                <w:rFonts w:cs="Arial"/>
              </w:rPr>
              <w:t>ský prales</w:t>
            </w:r>
          </w:p>
          <w:p w14:paraId="3A475687" w14:textId="77777777" w:rsidR="00BB54CE" w:rsidRDefault="00BB54CE" w:rsidP="00BB54CE">
            <w:pPr>
              <w:numPr>
                <w:ilvl w:val="0"/>
                <w:numId w:val="33"/>
              </w:numPr>
              <w:adjustRightInd w:val="0"/>
              <w:spacing w:after="60"/>
              <w:ind w:left="482" w:hanging="283"/>
              <w:jc w:val="both"/>
              <w:rPr>
                <w:rFonts w:cs="Arial"/>
                <w:i/>
              </w:rPr>
            </w:pPr>
            <w:r>
              <w:rPr>
                <w:rFonts w:cs="Arial"/>
              </w:rPr>
              <w:t>přírodní rezervace s názvem PR Čertova stráň</w:t>
            </w:r>
          </w:p>
          <w:p w14:paraId="5DCF3ECD" w14:textId="77777777" w:rsidR="00BB54CE" w:rsidRPr="00E567F5" w:rsidRDefault="00BB54CE" w:rsidP="00BB54CE">
            <w:pPr>
              <w:numPr>
                <w:ilvl w:val="0"/>
                <w:numId w:val="33"/>
              </w:numPr>
              <w:adjustRightInd w:val="0"/>
              <w:spacing w:after="60"/>
              <w:ind w:left="482" w:hanging="283"/>
              <w:jc w:val="both"/>
              <w:rPr>
                <w:rFonts w:cs="Arial"/>
                <w:i/>
              </w:rPr>
            </w:pPr>
            <w:r>
              <w:rPr>
                <w:rFonts w:cs="Arial"/>
              </w:rPr>
              <w:t>přírodní památka s názvem Poušť</w:t>
            </w:r>
          </w:p>
          <w:p w14:paraId="72A91C6E" w14:textId="77777777" w:rsidR="00BB54CE" w:rsidRPr="00E567F5" w:rsidRDefault="00BB54CE" w:rsidP="00BB54CE">
            <w:pPr>
              <w:numPr>
                <w:ilvl w:val="0"/>
                <w:numId w:val="33"/>
              </w:numPr>
              <w:adjustRightInd w:val="0"/>
              <w:spacing w:after="60"/>
              <w:ind w:left="482" w:hanging="283"/>
              <w:jc w:val="both"/>
              <w:rPr>
                <w:rFonts w:cs="Arial"/>
                <w:i/>
              </w:rPr>
            </w:pPr>
            <w:r>
              <w:rPr>
                <w:rFonts w:cs="Arial"/>
              </w:rPr>
              <w:t>památný strom - alej u Buku</w:t>
            </w:r>
          </w:p>
          <w:p w14:paraId="5CB49F9F" w14:textId="77777777" w:rsidR="00BB54CE" w:rsidRPr="002A475B" w:rsidRDefault="00BB54CE" w:rsidP="00BB54CE">
            <w:pPr>
              <w:numPr>
                <w:ilvl w:val="0"/>
                <w:numId w:val="33"/>
              </w:numPr>
              <w:adjustRightInd w:val="0"/>
              <w:spacing w:after="60"/>
              <w:ind w:left="482" w:hanging="283"/>
              <w:jc w:val="both"/>
              <w:rPr>
                <w:rFonts w:cs="Arial"/>
                <w:i/>
              </w:rPr>
            </w:pPr>
            <w:r>
              <w:rPr>
                <w:rFonts w:cs="Arial"/>
              </w:rPr>
              <w:t>území je v </w:t>
            </w:r>
            <w:proofErr w:type="spellStart"/>
            <w:r>
              <w:rPr>
                <w:rFonts w:cs="Arial"/>
              </w:rPr>
              <w:t>Natuře</w:t>
            </w:r>
            <w:proofErr w:type="spellEnd"/>
            <w:r>
              <w:rPr>
                <w:rFonts w:cs="Arial"/>
              </w:rPr>
              <w:t xml:space="preserve"> 2000 – EVL </w:t>
            </w:r>
            <w:r w:rsidRPr="00AA3230">
              <w:rPr>
                <w:rFonts w:cs="Arial"/>
              </w:rPr>
              <w:t>Šumava a ptačí oblast Šumava</w:t>
            </w:r>
          </w:p>
          <w:p w14:paraId="185C73C0" w14:textId="77777777" w:rsidR="00BB54CE" w:rsidRPr="00BF7B29" w:rsidRDefault="00BB54CE" w:rsidP="00BB54CE">
            <w:pPr>
              <w:numPr>
                <w:ilvl w:val="0"/>
                <w:numId w:val="33"/>
              </w:numPr>
              <w:adjustRightInd w:val="0"/>
              <w:spacing w:after="60"/>
              <w:ind w:left="482" w:hanging="283"/>
              <w:jc w:val="both"/>
              <w:rPr>
                <w:rFonts w:cs="Arial"/>
              </w:rPr>
            </w:pPr>
            <w:r w:rsidRPr="00BF7B29">
              <w:rPr>
                <w:rFonts w:cs="Arial"/>
              </w:rPr>
              <w:t xml:space="preserve">lokality výskytu zvláště chráněných druhů rostlin a živočichů </w:t>
            </w:r>
            <w:r>
              <w:rPr>
                <w:rFonts w:cs="Arial"/>
              </w:rPr>
              <w:t>–</w:t>
            </w:r>
            <w:r w:rsidRPr="00BF7B2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sklenobýl bezlistý, vratička mnohoklaná, starček bažinný pravý</w:t>
            </w:r>
          </w:p>
          <w:p w14:paraId="2DD15030" w14:textId="77777777" w:rsidR="00BB54CE" w:rsidRDefault="00BB54CE" w:rsidP="00EA76C4">
            <w:pPr>
              <w:spacing w:after="120"/>
              <w:ind w:left="283"/>
              <w:jc w:val="both"/>
            </w:pPr>
          </w:p>
          <w:p w14:paraId="51FE0732" w14:textId="77777777" w:rsidR="0012543B" w:rsidRPr="0008594F" w:rsidRDefault="0012543B" w:rsidP="00EA76C4">
            <w:pPr>
              <w:spacing w:after="120"/>
              <w:ind w:left="283"/>
              <w:jc w:val="both"/>
              <w:rPr>
                <w:color w:val="FF0000"/>
              </w:rPr>
            </w:pPr>
            <w:r w:rsidRPr="00C940BF">
              <w:t xml:space="preserve">Vymezením zastavitelných ploch tedy </w:t>
            </w:r>
            <w:r w:rsidR="004B36FE">
              <w:t xml:space="preserve">může </w:t>
            </w:r>
            <w:r w:rsidRPr="00C940BF">
              <w:t>doj</w:t>
            </w:r>
            <w:r w:rsidR="004B36FE">
              <w:t>ít</w:t>
            </w:r>
            <w:r w:rsidRPr="00C940BF">
              <w:t xml:space="preserve"> vždy k dotčení výše uvedených území, resp. při vymezování zastavitelných ploch není mo</w:t>
            </w:r>
            <w:r w:rsidR="004B36FE">
              <w:t xml:space="preserve">žnost, jak uvedené záměry </w:t>
            </w:r>
            <w:r w:rsidRPr="00C940BF">
              <w:t xml:space="preserve">vymezit </w:t>
            </w:r>
            <w:r w:rsidRPr="004B36FE">
              <w:t>mimo</w:t>
            </w:r>
            <w:r w:rsidR="004B36FE" w:rsidRPr="004B36FE">
              <w:t xml:space="preserve"> ochranná území</w:t>
            </w:r>
            <w:r w:rsidRPr="004B36FE">
              <w:t xml:space="preserve">. </w:t>
            </w:r>
            <w:r w:rsidRPr="00C940BF">
              <w:t xml:space="preserve">Územní plán bude mj. zpracován v souladu s § 18 odst. 4 stavebního zákona. V souladu s ustanovením tohoto paragrafu a dále s ohledem na skutečnost, že </w:t>
            </w:r>
            <w:r w:rsidRPr="0012018D">
              <w:t>se jeho podstatná část řešené území nachází v NP Šumava</w:t>
            </w:r>
            <w:r w:rsidR="0012018D" w:rsidRPr="0012018D">
              <w:t xml:space="preserve"> </w:t>
            </w:r>
            <w:r w:rsidRPr="0012018D">
              <w:t xml:space="preserve">budou zastavitelné plochy vymezeny </w:t>
            </w:r>
            <w:r w:rsidRPr="00C940BF">
              <w:t xml:space="preserve">s ohledem na potenciál rozvoje území a míru využití zastavěného území, důsledně bude chráněna nejen krajina jako podstatná složka prostředí života obyvatel a základ jejich totožnosti, ale i přírodní, kulturní a civilizační hodnoty území, včetně urbanistického, architektonického a archeologického dědictví. S ohledem na to budou určeny podmínky pro hospodárné využívání zastavěného území a zajištěna ochrana nezastavěného území a nezastavitelných pozemků. Územní plán </w:t>
            </w:r>
            <w:r w:rsidRPr="00C940BF">
              <w:lastRenderedPageBreak/>
              <w:t xml:space="preserve">bude taktéž v podmínkách využití ploch s rozdílným způsobem využití, které nebudou zařazeny do zastavěného území nebo do zastavitelných ploch, upřednostňovat takové využití, které povede k zachování, udržení či zvýšení funkčnosti daného území a nepřipustí jakékoliv využití, které by podstatně omezilo nebo zhoršilo aktuální či potenciální funkčnost a stav daného území. </w:t>
            </w:r>
          </w:p>
          <w:p w14:paraId="1966E720" w14:textId="77777777" w:rsidR="0012543B" w:rsidRDefault="0012543B" w:rsidP="00EA76C4">
            <w:pPr>
              <w:ind w:left="283"/>
              <w:jc w:val="both"/>
              <w:rPr>
                <w:b/>
              </w:rPr>
            </w:pPr>
            <w:r w:rsidRPr="00C940BF">
              <w:rPr>
                <w:b/>
              </w:rPr>
              <w:t xml:space="preserve">Ad </w:t>
            </w:r>
            <w:proofErr w:type="spellStart"/>
            <w:r w:rsidRPr="00C940BF">
              <w:rPr>
                <w:b/>
              </w:rPr>
              <w:t>ii</w:t>
            </w:r>
            <w:proofErr w:type="spellEnd"/>
            <w:r w:rsidRPr="00C940BF">
              <w:rPr>
                <w:b/>
              </w:rPr>
              <w:t>.</w:t>
            </w:r>
            <w:r w:rsidRPr="00C940BF">
              <w:t xml:space="preserve"> </w:t>
            </w:r>
            <w:r w:rsidRPr="00C940BF">
              <w:rPr>
                <w:b/>
              </w:rPr>
              <w:t>hustot</w:t>
            </w:r>
            <w:r>
              <w:rPr>
                <w:b/>
              </w:rPr>
              <w:t>a</w:t>
            </w:r>
            <w:r w:rsidRPr="00C940BF">
              <w:rPr>
                <w:b/>
              </w:rPr>
              <w:t xml:space="preserve"> obyvatel, osídlení a mír</w:t>
            </w:r>
            <w:r>
              <w:rPr>
                <w:b/>
              </w:rPr>
              <w:t>a</w:t>
            </w:r>
            <w:r w:rsidRPr="00C940BF">
              <w:rPr>
                <w:b/>
              </w:rPr>
              <w:t xml:space="preserve"> urbanizace</w:t>
            </w:r>
            <w:r w:rsidRPr="0008594F">
              <w:rPr>
                <w:b/>
              </w:rPr>
              <w:t xml:space="preserve"> </w:t>
            </w:r>
          </w:p>
          <w:p w14:paraId="1BBD87ED" w14:textId="77777777" w:rsidR="0012543B" w:rsidRPr="0012018D" w:rsidRDefault="0012543B" w:rsidP="00D80531">
            <w:pPr>
              <w:ind w:left="283"/>
              <w:jc w:val="both"/>
            </w:pPr>
            <w:r w:rsidRPr="00C940BF">
              <w:t xml:space="preserve">Obec </w:t>
            </w:r>
            <w:r w:rsidR="0012018D">
              <w:t>Buk</w:t>
            </w:r>
            <w:r w:rsidRPr="00C940BF">
              <w:t xml:space="preserve"> má </w:t>
            </w:r>
            <w:r w:rsidR="0012018D">
              <w:t>290</w:t>
            </w:r>
            <w:r w:rsidRPr="00C940BF">
              <w:t xml:space="preserve"> obyvatel</w:t>
            </w:r>
            <w:r w:rsidR="0012018D">
              <w:t xml:space="preserve"> a </w:t>
            </w:r>
            <w:r w:rsidRPr="00C940BF">
              <w:t xml:space="preserve">nachází </w:t>
            </w:r>
            <w:r w:rsidR="0012018D">
              <w:t xml:space="preserve">se </w:t>
            </w:r>
            <w:r w:rsidRPr="0012018D">
              <w:t xml:space="preserve">specifické oblasti Šumava s ozn. </w:t>
            </w:r>
            <w:r w:rsidRPr="0012018D">
              <w:rPr>
                <w:b/>
              </w:rPr>
              <w:t>SOB1</w:t>
            </w:r>
            <w:r w:rsidRPr="0012018D">
              <w:t>. Ze Z</w:t>
            </w:r>
            <w:r w:rsidR="0012018D" w:rsidRPr="0012018D">
              <w:t>Ú</w:t>
            </w:r>
            <w:r w:rsidRPr="0012018D">
              <w:t xml:space="preserve">R </w:t>
            </w:r>
            <w:proofErr w:type="spellStart"/>
            <w:r w:rsidRPr="0012018D">
              <w:t>JčK</w:t>
            </w:r>
            <w:proofErr w:type="spellEnd"/>
            <w:r w:rsidRPr="0012018D">
              <w:t xml:space="preserve"> pro tuto oblast vyplývají následující zásady pro územně plánovací činnost:</w:t>
            </w:r>
          </w:p>
          <w:p w14:paraId="511445A5" w14:textId="77777777" w:rsidR="0012543B" w:rsidRPr="0012018D" w:rsidRDefault="0012543B" w:rsidP="0012543B">
            <w:pPr>
              <w:pStyle w:val="Default"/>
              <w:numPr>
                <w:ilvl w:val="0"/>
                <w:numId w:val="4"/>
              </w:numPr>
              <w:ind w:left="284" w:firstLine="29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2018D">
              <w:rPr>
                <w:rFonts w:ascii="Arial" w:hAnsi="Arial" w:cs="Arial"/>
                <w:color w:val="auto"/>
                <w:sz w:val="22"/>
                <w:szCs w:val="22"/>
              </w:rPr>
              <w:t xml:space="preserve">podporovat řešení směřující k vyváženosti zájmů ochrany přírody a zájmů na rozvoj socioekonomických aktivit a na rozvoj sportovního a rekreačního využívání oblasti, např. podpora rozvoje cyklostezek, běžeckých tras (např. záměru „bílá stopa“ na Šumavě), in-line tras, záměru zoologického programu na Šumavě, apod., </w:t>
            </w:r>
          </w:p>
          <w:p w14:paraId="11C0ADC6" w14:textId="77777777" w:rsidR="0012543B" w:rsidRPr="0012018D" w:rsidRDefault="0012543B" w:rsidP="0012543B">
            <w:pPr>
              <w:pStyle w:val="Default"/>
              <w:numPr>
                <w:ilvl w:val="0"/>
                <w:numId w:val="4"/>
              </w:numPr>
              <w:ind w:left="284" w:firstLine="29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2018D">
              <w:rPr>
                <w:rFonts w:ascii="Arial" w:hAnsi="Arial" w:cs="Arial"/>
                <w:color w:val="auto"/>
                <w:sz w:val="22"/>
                <w:szCs w:val="22"/>
              </w:rPr>
              <w:t xml:space="preserve">stanovit podmínky pro citlivé a přijatelné využití rekreačního potenciálu oblasti s ohledem na nejcennější území s ochranou přírody, </w:t>
            </w:r>
          </w:p>
          <w:p w14:paraId="27D74ED0" w14:textId="77777777" w:rsidR="0012543B" w:rsidRPr="0012018D" w:rsidRDefault="0012543B" w:rsidP="0012543B">
            <w:pPr>
              <w:pStyle w:val="Default"/>
              <w:numPr>
                <w:ilvl w:val="0"/>
                <w:numId w:val="4"/>
              </w:numPr>
              <w:ind w:left="284" w:firstLine="29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2018D">
              <w:rPr>
                <w:rFonts w:ascii="Arial" w:hAnsi="Arial" w:cs="Arial"/>
                <w:color w:val="auto"/>
                <w:sz w:val="22"/>
                <w:szCs w:val="22"/>
              </w:rPr>
              <w:t xml:space="preserve">podporovat zkvalitnění a zlepšení dopravní dostupnosti území, a to vzhledem ke specifickým podmínkám území,  </w:t>
            </w:r>
          </w:p>
          <w:p w14:paraId="09F738CA" w14:textId="77777777" w:rsidR="0012543B" w:rsidRPr="0012018D" w:rsidRDefault="0012543B" w:rsidP="0012543B">
            <w:pPr>
              <w:pStyle w:val="Default"/>
              <w:numPr>
                <w:ilvl w:val="0"/>
                <w:numId w:val="4"/>
              </w:numPr>
              <w:ind w:left="284" w:firstLine="29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2018D">
              <w:rPr>
                <w:rFonts w:ascii="Arial" w:hAnsi="Arial" w:cs="Arial"/>
                <w:color w:val="auto"/>
                <w:sz w:val="22"/>
                <w:szCs w:val="22"/>
              </w:rPr>
              <w:t xml:space="preserve">vzhledem ke specifickým podmínkám tohoto příhraničního území vytvořit podmínky pro zkvalitnění přeshraničních vazeb, a to zejména v oblasti turistického a cestovního ruchu, vytvořením dostatečně husté sítě hraničních přechodů, ale také např. umožněním propojení rekreačních středisek, apod., </w:t>
            </w:r>
          </w:p>
          <w:p w14:paraId="6C4A4BD6" w14:textId="77777777" w:rsidR="0012543B" w:rsidRPr="0012018D" w:rsidRDefault="0012543B" w:rsidP="0012543B">
            <w:pPr>
              <w:pStyle w:val="Default"/>
              <w:numPr>
                <w:ilvl w:val="0"/>
                <w:numId w:val="4"/>
              </w:numPr>
              <w:ind w:left="284" w:firstLine="29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2018D">
              <w:rPr>
                <w:rFonts w:ascii="Arial" w:hAnsi="Arial" w:cs="Arial"/>
                <w:color w:val="auto"/>
                <w:sz w:val="22"/>
                <w:szCs w:val="22"/>
              </w:rPr>
              <w:t xml:space="preserve">situovat hlavní póly a střediska socioekonomického a hospodářského rozvoje zejména v rámci rozvojové osy Severojižní - Pasovské a do dalších středisek osídlení a do středisek cestovního ruchu, do ostatních částí území situovat zejména rozvoj sportovně rekreačních aktivit s ohledem na socioekonomické potřeby rozvoje kraje a s ohledem na přírodní hodnoty území. </w:t>
            </w:r>
          </w:p>
          <w:p w14:paraId="794C4241" w14:textId="77777777" w:rsidR="0012543B" w:rsidRPr="0012018D" w:rsidRDefault="0012543B" w:rsidP="00EA76C4">
            <w:pPr>
              <w:spacing w:before="120" w:after="120"/>
              <w:ind w:left="283"/>
              <w:jc w:val="both"/>
            </w:pPr>
            <w:r w:rsidRPr="0012018D">
              <w:t xml:space="preserve">Do budoucna představuje obec </w:t>
            </w:r>
            <w:r w:rsidR="0012018D" w:rsidRPr="0012018D">
              <w:t>Buk</w:t>
            </w:r>
            <w:r w:rsidRPr="0012018D">
              <w:t xml:space="preserve"> zajímavý potenciál z hlediska bydlení a rekreačního využití.</w:t>
            </w:r>
          </w:p>
          <w:p w14:paraId="7D96BF01" w14:textId="77777777" w:rsidR="0012543B" w:rsidRDefault="0012543B" w:rsidP="00EA76C4">
            <w:pPr>
              <w:ind w:left="283"/>
              <w:jc w:val="both"/>
            </w:pPr>
            <w:r w:rsidRPr="00C940BF">
              <w:rPr>
                <w:b/>
              </w:rPr>
              <w:t xml:space="preserve">Ad </w:t>
            </w:r>
            <w:proofErr w:type="spellStart"/>
            <w:r w:rsidRPr="00C940BF">
              <w:rPr>
                <w:b/>
              </w:rPr>
              <w:t>iii</w:t>
            </w:r>
            <w:proofErr w:type="spellEnd"/>
            <w:r w:rsidRPr="00C940BF">
              <w:rPr>
                <w:b/>
              </w:rPr>
              <w:t>.</w:t>
            </w:r>
            <w:r w:rsidRPr="00C940BF">
              <w:t xml:space="preserve"> </w:t>
            </w:r>
            <w:r w:rsidRPr="0008594F">
              <w:rPr>
                <w:b/>
              </w:rPr>
              <w:t>Ekologické zátěže</w:t>
            </w:r>
          </w:p>
          <w:p w14:paraId="1B2A9243" w14:textId="77777777" w:rsidR="0012543B" w:rsidRPr="00C940BF" w:rsidRDefault="0012543B" w:rsidP="00EA76C4">
            <w:pPr>
              <w:spacing w:after="120"/>
              <w:ind w:left="283"/>
              <w:jc w:val="both"/>
            </w:pPr>
            <w:r w:rsidRPr="00C940BF">
              <w:t xml:space="preserve">Správním území obce </w:t>
            </w:r>
            <w:r w:rsidR="0012018D">
              <w:t>Buk</w:t>
            </w:r>
            <w:r w:rsidRPr="00C940BF">
              <w:t xml:space="preserve"> se podle územně analytických podkladů obce s rozšířenou působností </w:t>
            </w:r>
            <w:r>
              <w:t xml:space="preserve">Vimperk </w:t>
            </w:r>
            <w:r w:rsidRPr="0012018D">
              <w:t xml:space="preserve">nenachází v oblasti se zhoršenou kvalitou ovzduší. </w:t>
            </w:r>
            <w:r w:rsidR="0012018D" w:rsidRPr="0012018D">
              <w:t>Ne</w:t>
            </w:r>
            <w:r w:rsidRPr="0012018D">
              <w:t xml:space="preserve">nachází </w:t>
            </w:r>
            <w:r w:rsidR="0012018D" w:rsidRPr="0012018D">
              <w:t xml:space="preserve">se zde </w:t>
            </w:r>
            <w:r w:rsidRPr="0012018D">
              <w:t>stará ekologická zátěž, skládka nebo odkaliště, objekt s umístěnými nebezpečnými látk</w:t>
            </w:r>
            <w:r w:rsidR="0012018D">
              <w:t xml:space="preserve">ami skupiny A nebo B, spalovna, </w:t>
            </w:r>
            <w:r w:rsidRPr="0012018D">
              <w:t xml:space="preserve">mající negativní vliv na své okolí. </w:t>
            </w:r>
            <w:r w:rsidRPr="00C940BF">
              <w:t xml:space="preserve">V zadání územního plánu není uplatněn požadavek na </w:t>
            </w:r>
            <w:r w:rsidRPr="0012018D">
              <w:t>vymezení nebo rozšíření skládky, spalovny, odkaliště, objektu s umístěnými nebezpečnými látkami skupiny A nebo B, spal</w:t>
            </w:r>
            <w:r w:rsidR="0012018D" w:rsidRPr="0012018D">
              <w:t xml:space="preserve">ovny, ploch výroby a skladování, </w:t>
            </w:r>
            <w:r w:rsidRPr="0012018D">
              <w:t xml:space="preserve">mající negativní vliv na své okolí nebo jiného záměru, který by mohl mít potenciálně negativní vliv </w:t>
            </w:r>
            <w:r w:rsidRPr="00C940BF">
              <w:t>na životní prostředí, překročení norem kvality životního prostředí nebo mezních hodnot.</w:t>
            </w:r>
          </w:p>
          <w:p w14:paraId="4B39C26C" w14:textId="77777777" w:rsidR="0012543B" w:rsidRDefault="0012543B" w:rsidP="00EA76C4">
            <w:pPr>
              <w:ind w:left="283"/>
              <w:jc w:val="both"/>
            </w:pPr>
            <w:r w:rsidRPr="00C940BF">
              <w:rPr>
                <w:b/>
              </w:rPr>
              <w:t xml:space="preserve">Ad </w:t>
            </w:r>
            <w:proofErr w:type="spellStart"/>
            <w:r w:rsidRPr="00C940BF">
              <w:rPr>
                <w:b/>
              </w:rPr>
              <w:t>iv</w:t>
            </w:r>
            <w:proofErr w:type="spellEnd"/>
            <w:r w:rsidRPr="0008594F">
              <w:rPr>
                <w:b/>
              </w:rPr>
              <w:t>.  Zemědělský půdní fond</w:t>
            </w:r>
          </w:p>
          <w:p w14:paraId="01E477EA" w14:textId="77777777" w:rsidR="0012543B" w:rsidRPr="00194206" w:rsidRDefault="0012543B" w:rsidP="00EA76C4">
            <w:pPr>
              <w:spacing w:after="120"/>
              <w:ind w:left="283"/>
              <w:jc w:val="both"/>
            </w:pPr>
            <w:r w:rsidRPr="00C940BF">
              <w:t xml:space="preserve">Ve správním území obce se vyskytují </w:t>
            </w:r>
            <w:r w:rsidRPr="00194206">
              <w:t xml:space="preserve">půdy </w:t>
            </w:r>
            <w:r w:rsidR="00194206" w:rsidRPr="00194206">
              <w:t xml:space="preserve">I., </w:t>
            </w:r>
            <w:r w:rsidRPr="00194206">
              <w:t>II. a</w:t>
            </w:r>
            <w:r w:rsidR="00194206" w:rsidRPr="00194206">
              <w:t>ž</w:t>
            </w:r>
            <w:r w:rsidRPr="00194206">
              <w:t xml:space="preserve"> IV. třídy ochrany. Z hlediska procentuálního zastoupení jsou ve správním území nej</w:t>
            </w:r>
            <w:r w:rsidR="0012018D" w:rsidRPr="00194206">
              <w:t xml:space="preserve">méně </w:t>
            </w:r>
            <w:r w:rsidRPr="00194206">
              <w:t>zastoupeny půdy s I.</w:t>
            </w:r>
            <w:r w:rsidR="00194206" w:rsidRPr="00194206">
              <w:t xml:space="preserve"> a II. třídou ochrany.</w:t>
            </w:r>
          </w:p>
          <w:p w14:paraId="34D8F4D8" w14:textId="77777777" w:rsidR="0012543B" w:rsidRPr="00C940BF" w:rsidRDefault="0012543B" w:rsidP="00194206">
            <w:pPr>
              <w:spacing w:after="120"/>
              <w:ind w:left="283"/>
              <w:jc w:val="both"/>
            </w:pPr>
            <w:r w:rsidRPr="00194206">
              <w:t xml:space="preserve">Půdní fond je ve správním území obce v převážné míře zemědělsky využíván, cca </w:t>
            </w:r>
            <w:r w:rsidR="00194206" w:rsidRPr="00194206">
              <w:t>1</w:t>
            </w:r>
            <w:r w:rsidRPr="00194206">
              <w:t>/3 jsou využívány jak</w:t>
            </w:r>
            <w:r w:rsidR="00194206" w:rsidRPr="00194206">
              <w:t>o orná půda, zbývající část jsou lesní porosty</w:t>
            </w:r>
            <w:r w:rsidRPr="00194206">
              <w:t>.</w:t>
            </w:r>
          </w:p>
        </w:tc>
      </w:tr>
      <w:tr w:rsidR="0012543B" w:rsidRPr="00C940BF" w14:paraId="78551486" w14:textId="77777777" w:rsidTr="00EA76C4">
        <w:tc>
          <w:tcPr>
            <w:tcW w:w="9175" w:type="dxa"/>
            <w:shd w:val="clear" w:color="auto" w:fill="D9D9D9"/>
          </w:tcPr>
          <w:p w14:paraId="67490BC3" w14:textId="77777777" w:rsidR="0012543B" w:rsidRPr="00C940BF" w:rsidRDefault="0012543B" w:rsidP="00EA76C4">
            <w:pPr>
              <w:spacing w:after="120"/>
              <w:ind w:left="283"/>
              <w:jc w:val="both"/>
              <w:rPr>
                <w:b/>
              </w:rPr>
            </w:pPr>
            <w:r w:rsidRPr="00C940BF">
              <w:rPr>
                <w:b/>
              </w:rPr>
              <w:lastRenderedPageBreak/>
              <w:t>g. dopad na oblasti nebo krajiny s uznávaným statusem ochrany na národní, komunitární nebo mezinárodní úrovni.</w:t>
            </w:r>
          </w:p>
        </w:tc>
      </w:tr>
      <w:tr w:rsidR="0012543B" w:rsidRPr="00C940BF" w14:paraId="7F05319F" w14:textId="77777777" w:rsidTr="00EA76C4">
        <w:tc>
          <w:tcPr>
            <w:tcW w:w="9175" w:type="dxa"/>
          </w:tcPr>
          <w:p w14:paraId="730163F8" w14:textId="77777777" w:rsidR="0012543B" w:rsidRPr="00AD4405" w:rsidRDefault="0012543B" w:rsidP="00EA76C4">
            <w:pPr>
              <w:spacing w:after="120"/>
              <w:ind w:left="313"/>
              <w:jc w:val="both"/>
              <w:rPr>
                <w:i/>
                <w:color w:val="FF0000"/>
              </w:rPr>
            </w:pPr>
            <w:r w:rsidRPr="00AD4405">
              <w:rPr>
                <w:i/>
              </w:rPr>
              <w:t>Zadání neobsahuje požadavky na záměry, které by měly mít vliv na uplatnění požadavky na VVURÚ</w:t>
            </w:r>
          </w:p>
          <w:p w14:paraId="176514B6" w14:textId="77777777" w:rsidR="0012543B" w:rsidRPr="00D80531" w:rsidRDefault="0012543B" w:rsidP="00EA76C4">
            <w:pPr>
              <w:ind w:left="313"/>
              <w:jc w:val="both"/>
            </w:pPr>
            <w:r w:rsidRPr="00C940BF">
              <w:t xml:space="preserve">Nicméně v územním plánu </w:t>
            </w:r>
            <w:r w:rsidR="00194206">
              <w:t>Buk</w:t>
            </w:r>
            <w:r w:rsidRPr="00C940BF">
              <w:t xml:space="preserve"> budou prověřovány taktéž záměry, které by v případě realizace mohly mít i při respektování výše uvedeného, možný negativní vliv na ochranu životního prostředí a veřejné zdraví nebo na udržitelný rozvoj dotčeného území. Je tedy </w:t>
            </w:r>
            <w:r w:rsidRPr="00C940BF">
              <w:lastRenderedPageBreak/>
              <w:t>třeba u těchto záměrů prokázat, jaký vliv na udržitelný rozvoj dotčeného území</w:t>
            </w:r>
            <w:r w:rsidRPr="00C940BF">
              <w:rPr>
                <w:b/>
              </w:rPr>
              <w:t xml:space="preserve"> </w:t>
            </w:r>
            <w:r w:rsidRPr="00C940BF">
              <w:t>v </w:t>
            </w:r>
            <w:r w:rsidRPr="00D80531">
              <w:t>případě jejich realizace nastane. Jedná se o následující záměry:</w:t>
            </w:r>
          </w:p>
          <w:p w14:paraId="1BD84816" w14:textId="77777777" w:rsidR="0012543B" w:rsidRPr="00D80531" w:rsidRDefault="00194206" w:rsidP="0012543B">
            <w:pPr>
              <w:pStyle w:val="Odstavecseseznamem"/>
              <w:numPr>
                <w:ilvl w:val="0"/>
                <w:numId w:val="5"/>
              </w:numPr>
              <w:ind w:left="313" w:firstLine="0"/>
              <w:jc w:val="both"/>
              <w:rPr>
                <w:rFonts w:cs="Arial"/>
              </w:rPr>
            </w:pPr>
            <w:r w:rsidRPr="00D80531">
              <w:rPr>
                <w:rFonts w:cs="Arial"/>
              </w:rPr>
              <w:t>plochy bydlení</w:t>
            </w:r>
          </w:p>
          <w:p w14:paraId="53522FC9" w14:textId="77777777" w:rsidR="0012543B" w:rsidRPr="00D80531" w:rsidRDefault="00194206" w:rsidP="0012543B">
            <w:pPr>
              <w:pStyle w:val="Odstavecseseznamem"/>
              <w:numPr>
                <w:ilvl w:val="0"/>
                <w:numId w:val="5"/>
              </w:numPr>
              <w:ind w:left="313" w:firstLine="0"/>
              <w:jc w:val="both"/>
              <w:rPr>
                <w:rFonts w:cs="Arial"/>
              </w:rPr>
            </w:pPr>
            <w:r w:rsidRPr="00D80531">
              <w:rPr>
                <w:rFonts w:cs="Arial"/>
              </w:rPr>
              <w:t>plochy občanského vybavení</w:t>
            </w:r>
          </w:p>
          <w:p w14:paraId="130009EA" w14:textId="77777777" w:rsidR="00194206" w:rsidRPr="00D80531" w:rsidRDefault="00194206" w:rsidP="0012543B">
            <w:pPr>
              <w:pStyle w:val="Odstavecseseznamem"/>
              <w:numPr>
                <w:ilvl w:val="0"/>
                <w:numId w:val="5"/>
              </w:numPr>
              <w:ind w:left="313" w:firstLine="0"/>
              <w:jc w:val="both"/>
              <w:rPr>
                <w:rFonts w:cs="Arial"/>
              </w:rPr>
            </w:pPr>
            <w:r w:rsidRPr="00D80531">
              <w:rPr>
                <w:rFonts w:cs="Arial"/>
              </w:rPr>
              <w:t>plochy výroby a skladování - zemědělství</w:t>
            </w:r>
          </w:p>
          <w:p w14:paraId="03890BF6" w14:textId="77777777" w:rsidR="0012543B" w:rsidRPr="00D80531" w:rsidRDefault="0012543B" w:rsidP="00EA76C4">
            <w:pPr>
              <w:ind w:left="283"/>
              <w:jc w:val="both"/>
            </w:pPr>
          </w:p>
          <w:p w14:paraId="3B9C8774" w14:textId="77777777" w:rsidR="0012543B" w:rsidRPr="00D80531" w:rsidRDefault="0012543B" w:rsidP="00D80531">
            <w:pPr>
              <w:spacing w:after="120"/>
              <w:ind w:left="283"/>
              <w:jc w:val="both"/>
            </w:pPr>
            <w:r w:rsidRPr="00D80531">
              <w:t>Správní území obce se podstatn</w:t>
            </w:r>
            <w:r w:rsidR="00D80531" w:rsidRPr="00D80531">
              <w:t>ou</w:t>
            </w:r>
            <w:r w:rsidRPr="00D80531">
              <w:t xml:space="preserve"> část</w:t>
            </w:r>
            <w:r w:rsidR="00D80531" w:rsidRPr="00D80531">
              <w:t>í</w:t>
            </w:r>
            <w:r w:rsidRPr="00D80531">
              <w:t xml:space="preserve"> nachází v NP Šumava, NATURA 2000 (EVL Šumava, PO Šumava), biosférické rezervaci Šumava. V</w:t>
            </w:r>
            <w:r w:rsidRPr="00C940BF">
              <w:t xml:space="preserve">ymezením zastavitelných ploch tedy dojde vždy k dotčení výše uvedených území, resp. při vymezování zastavitelných ploch není možnost, jak tyto vymezit </w:t>
            </w:r>
            <w:r w:rsidRPr="00D80531">
              <w:t xml:space="preserve">mimo NP Šumava, NATURA 2000 (EVL Šumava, PO Šumava), KPZ, biosférické rezervaci Šumava. Zastavitelné </w:t>
            </w:r>
            <w:r w:rsidRPr="00C940BF">
              <w:t xml:space="preserve">plochy budou vymezeny s ohledem na potenciál rozvoje území a míru využití zastavěného území, důsledně bude chráněna nejen krajina jako podstatná složka prostředí života obyvatel a základ jejich totožnosti, ale i přírodní, kulturní a civilizační hodnoty území, včetně urbanistického, architektonického a archeologického dědictví. </w:t>
            </w:r>
          </w:p>
        </w:tc>
      </w:tr>
    </w:tbl>
    <w:p w14:paraId="054DA1B8" w14:textId="77777777" w:rsidR="0012543B" w:rsidRPr="00C940BF" w:rsidRDefault="0012543B" w:rsidP="0012543B">
      <w:pPr>
        <w:jc w:val="both"/>
        <w:rPr>
          <w:b/>
        </w:rPr>
      </w:pPr>
    </w:p>
    <w:p w14:paraId="0E41B430" w14:textId="77777777" w:rsidR="0012543B" w:rsidRDefault="0012543B" w:rsidP="0012543B">
      <w:pPr>
        <w:jc w:val="both"/>
        <w:rPr>
          <w:b/>
        </w:rPr>
      </w:pPr>
    </w:p>
    <w:p w14:paraId="09AA4C97" w14:textId="77777777" w:rsidR="0012543B" w:rsidRPr="00D06022" w:rsidRDefault="0012543B" w:rsidP="0012543B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200"/>
        <w:ind w:left="426" w:hanging="426"/>
        <w:jc w:val="both"/>
        <w:rPr>
          <w:rFonts w:cs="Arial"/>
          <w:i/>
        </w:rPr>
      </w:pPr>
      <w:r>
        <w:rPr>
          <w:rFonts w:cs="Arial"/>
          <w:i/>
        </w:rPr>
        <w:t xml:space="preserve">g3) </w:t>
      </w:r>
      <w:r w:rsidRPr="00D06022">
        <w:rPr>
          <w:rFonts w:cs="Arial"/>
          <w:i/>
        </w:rPr>
        <w:t>Předpokládaný přínos posouzení koncepce ve vztahu k posouzení jiných koncepcí zpracovávaných na odlišných úrovních v téže oblasti</w:t>
      </w:r>
    </w:p>
    <w:p w14:paraId="6548E457" w14:textId="77777777" w:rsidR="0012543B" w:rsidRPr="00C940BF" w:rsidRDefault="0012543B" w:rsidP="0012543B">
      <w:pPr>
        <w:pStyle w:val="Odstavecseseznamem"/>
        <w:spacing w:after="200"/>
        <w:ind w:left="360"/>
        <w:jc w:val="both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2543B" w:rsidRPr="00C940BF" w14:paraId="41F0D21B" w14:textId="77777777" w:rsidTr="00EA76C4">
        <w:tc>
          <w:tcPr>
            <w:tcW w:w="9212" w:type="dxa"/>
          </w:tcPr>
          <w:p w14:paraId="386CD33E" w14:textId="77777777" w:rsidR="0012543B" w:rsidRPr="00C940BF" w:rsidRDefault="0012543B" w:rsidP="00D80531">
            <w:pPr>
              <w:spacing w:before="120" w:after="120"/>
              <w:ind w:left="283"/>
              <w:jc w:val="both"/>
              <w:rPr>
                <w:color w:val="FF0000"/>
              </w:rPr>
            </w:pPr>
            <w:r w:rsidRPr="00C940BF">
              <w:t xml:space="preserve">Jak je uvedeno výše, územní plán </w:t>
            </w:r>
            <w:r w:rsidR="00D80531">
              <w:t>Buk</w:t>
            </w:r>
            <w:r w:rsidRPr="00C940BF">
              <w:t xml:space="preserve"> bude </w:t>
            </w:r>
            <w:r w:rsidRPr="00D80531">
              <w:t>respektovat plán rozvoje vodovodů a kanalizací na území Jihočeského kraje, koncepci optimalizace dopravní sítě na území Jihočeského kraje</w:t>
            </w:r>
          </w:p>
        </w:tc>
      </w:tr>
      <w:tr w:rsidR="0012543B" w:rsidRPr="00C940BF" w14:paraId="322C1C0E" w14:textId="77777777" w:rsidTr="00EA76C4">
        <w:tc>
          <w:tcPr>
            <w:tcW w:w="9212" w:type="dxa"/>
            <w:shd w:val="clear" w:color="auto" w:fill="D9D9D9"/>
          </w:tcPr>
          <w:p w14:paraId="4EB934D1" w14:textId="77777777" w:rsidR="0012543B" w:rsidRPr="00C940BF" w:rsidRDefault="0012543B" w:rsidP="00EA76C4">
            <w:pPr>
              <w:spacing w:after="120"/>
              <w:ind w:left="283"/>
            </w:pPr>
            <w:r w:rsidRPr="00C940BF">
              <w:rPr>
                <w:b/>
              </w:rPr>
              <w:t>Rozvoj vodovodů a kanalizací na území Jihočeského kraje</w:t>
            </w:r>
          </w:p>
        </w:tc>
      </w:tr>
      <w:tr w:rsidR="0012543B" w:rsidRPr="00C940BF" w14:paraId="08CA0BB0" w14:textId="77777777" w:rsidTr="00EA76C4">
        <w:tc>
          <w:tcPr>
            <w:tcW w:w="9212" w:type="dxa"/>
          </w:tcPr>
          <w:p w14:paraId="613D0EAA" w14:textId="77777777" w:rsidR="0012543B" w:rsidRPr="00C940BF" w:rsidRDefault="0012543B" w:rsidP="00EA76C4">
            <w:pPr>
              <w:spacing w:before="120" w:after="120"/>
              <w:ind w:left="283"/>
              <w:rPr>
                <w:b/>
              </w:rPr>
            </w:pPr>
            <w:r w:rsidRPr="00C940BF">
              <w:rPr>
                <w:b/>
              </w:rPr>
              <w:t>Z rozvoje vodovodů a kanalizací na území Jihočeského kraje vyplývá řešení následujících cílů:</w:t>
            </w:r>
          </w:p>
          <w:p w14:paraId="7E6877D4" w14:textId="77777777" w:rsidR="0012543B" w:rsidRPr="006578F3" w:rsidRDefault="00D80531" w:rsidP="00D80531">
            <w:pPr>
              <w:pStyle w:val="Odstavecseseznamem"/>
              <w:numPr>
                <w:ilvl w:val="0"/>
                <w:numId w:val="26"/>
              </w:numPr>
              <w:spacing w:after="120"/>
              <w:jc w:val="both"/>
            </w:pPr>
            <w:r>
              <w:t>žádné</w:t>
            </w:r>
          </w:p>
        </w:tc>
      </w:tr>
      <w:tr w:rsidR="0012543B" w:rsidRPr="00C940BF" w14:paraId="08755A1E" w14:textId="77777777" w:rsidTr="00EA76C4">
        <w:tc>
          <w:tcPr>
            <w:tcW w:w="9212" w:type="dxa"/>
            <w:shd w:val="clear" w:color="auto" w:fill="D9D9D9"/>
          </w:tcPr>
          <w:p w14:paraId="4A2F023A" w14:textId="77777777" w:rsidR="0012543B" w:rsidRPr="00C940BF" w:rsidRDefault="0012543B" w:rsidP="00EA76C4">
            <w:pPr>
              <w:spacing w:after="120"/>
              <w:ind w:left="283"/>
              <w:rPr>
                <w:b/>
              </w:rPr>
            </w:pPr>
            <w:r w:rsidRPr="00C940BF">
              <w:rPr>
                <w:b/>
              </w:rPr>
              <w:t>Koncepci optimalizace dopravní sítě na území Jihočeského kraje</w:t>
            </w:r>
          </w:p>
        </w:tc>
      </w:tr>
      <w:tr w:rsidR="0012543B" w:rsidRPr="00C940BF" w14:paraId="7BB54588" w14:textId="77777777" w:rsidTr="00EA76C4">
        <w:tc>
          <w:tcPr>
            <w:tcW w:w="9212" w:type="dxa"/>
          </w:tcPr>
          <w:p w14:paraId="190EEBB8" w14:textId="77777777" w:rsidR="0012543B" w:rsidRPr="00C940BF" w:rsidRDefault="0012543B" w:rsidP="00EA76C4">
            <w:pPr>
              <w:spacing w:before="120" w:after="120"/>
              <w:ind w:left="283"/>
              <w:rPr>
                <w:b/>
              </w:rPr>
            </w:pPr>
            <w:r w:rsidRPr="00C940BF">
              <w:rPr>
                <w:b/>
              </w:rPr>
              <w:t>Z koncepce optimalizace dopravní sítě na území Jihočeského kraje vyplývá řešení následujících cílů:</w:t>
            </w:r>
          </w:p>
          <w:p w14:paraId="6C75BBDF" w14:textId="77777777" w:rsidR="0012543B" w:rsidRPr="006578F3" w:rsidRDefault="00D80531" w:rsidP="00D80531">
            <w:pPr>
              <w:pStyle w:val="Odstavecseseznamem"/>
              <w:numPr>
                <w:ilvl w:val="0"/>
                <w:numId w:val="26"/>
              </w:numPr>
              <w:spacing w:after="120"/>
              <w:jc w:val="both"/>
            </w:pPr>
            <w:r>
              <w:t>žádné</w:t>
            </w:r>
          </w:p>
        </w:tc>
      </w:tr>
    </w:tbl>
    <w:p w14:paraId="7439656B" w14:textId="77777777" w:rsidR="0012543B" w:rsidRDefault="0012543B" w:rsidP="001035EE">
      <w:pPr>
        <w:jc w:val="both"/>
      </w:pPr>
    </w:p>
    <w:p w14:paraId="58F4B32E" w14:textId="77777777" w:rsidR="00236FCC" w:rsidRDefault="00236FCC" w:rsidP="001035EE">
      <w:pPr>
        <w:jc w:val="both"/>
      </w:pPr>
    </w:p>
    <w:p w14:paraId="3E8AC88C" w14:textId="77777777" w:rsidR="00236FCC" w:rsidRDefault="00236FCC" w:rsidP="001035EE">
      <w:pPr>
        <w:jc w:val="both"/>
      </w:pPr>
    </w:p>
    <w:p w14:paraId="6D3C7EB8" w14:textId="77777777" w:rsidR="00236FCC" w:rsidRDefault="00236FCC" w:rsidP="001035EE">
      <w:pPr>
        <w:jc w:val="both"/>
      </w:pPr>
    </w:p>
    <w:p w14:paraId="44D64D35" w14:textId="77777777" w:rsidR="00236FCC" w:rsidRDefault="00236FCC" w:rsidP="001035EE">
      <w:pPr>
        <w:jc w:val="both"/>
      </w:pPr>
    </w:p>
    <w:p w14:paraId="6C5CC78A" w14:textId="77777777" w:rsidR="00236FCC" w:rsidRDefault="00236FCC" w:rsidP="001035EE">
      <w:pPr>
        <w:jc w:val="both"/>
      </w:pPr>
    </w:p>
    <w:p w14:paraId="3E5FD871" w14:textId="77777777" w:rsidR="006C4EFD" w:rsidRDefault="006C4EFD" w:rsidP="001035EE">
      <w:pPr>
        <w:jc w:val="both"/>
      </w:pPr>
    </w:p>
    <w:p w14:paraId="7DFF42AF" w14:textId="77777777" w:rsidR="006C4EFD" w:rsidRDefault="006C4EFD" w:rsidP="001035EE">
      <w:pPr>
        <w:jc w:val="both"/>
      </w:pPr>
    </w:p>
    <w:p w14:paraId="44AE3965" w14:textId="77777777" w:rsidR="006C4EFD" w:rsidRDefault="006C4EFD" w:rsidP="001035EE">
      <w:pPr>
        <w:jc w:val="both"/>
      </w:pPr>
    </w:p>
    <w:sectPr w:rsidR="006C4EF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DD24D" w14:textId="77777777" w:rsidR="00600576" w:rsidRDefault="00600576" w:rsidP="003D70D9">
      <w:r>
        <w:separator/>
      </w:r>
    </w:p>
  </w:endnote>
  <w:endnote w:type="continuationSeparator" w:id="0">
    <w:p w14:paraId="282FA8D8" w14:textId="77777777" w:rsidR="00600576" w:rsidRDefault="00600576" w:rsidP="003D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1390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013CB4E" w14:textId="77777777" w:rsidR="00233C2C" w:rsidRPr="003D70D9" w:rsidRDefault="00233C2C" w:rsidP="003D70D9">
            <w:pPr>
              <w:pStyle w:val="Zpat"/>
              <w:rPr>
                <w:sz w:val="18"/>
                <w:szCs w:val="18"/>
              </w:rPr>
            </w:pPr>
            <w:r w:rsidRPr="003D70D9">
              <w:rPr>
                <w:sz w:val="18"/>
                <w:szCs w:val="18"/>
              </w:rPr>
              <w:t xml:space="preserve">MěÚ Vimperk, odbor výstavby a územního plánování      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3D70D9">
              <w:rPr>
                <w:sz w:val="18"/>
                <w:szCs w:val="18"/>
              </w:rPr>
              <w:t xml:space="preserve">      </w:t>
            </w:r>
          </w:p>
        </w:sdtContent>
      </w:sdt>
    </w:sdtContent>
  </w:sdt>
  <w:p w14:paraId="126B1FAB" w14:textId="77777777" w:rsidR="00233C2C" w:rsidRDefault="00233C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F483E" w14:textId="77777777" w:rsidR="00600576" w:rsidRDefault="00600576" w:rsidP="003D70D9">
      <w:r>
        <w:separator/>
      </w:r>
    </w:p>
  </w:footnote>
  <w:footnote w:type="continuationSeparator" w:id="0">
    <w:p w14:paraId="1CD3BCD0" w14:textId="77777777" w:rsidR="00600576" w:rsidRDefault="00600576" w:rsidP="003D7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DF75" w14:textId="77777777" w:rsidR="00233C2C" w:rsidRPr="00293C05" w:rsidRDefault="00233C2C">
    <w:pPr>
      <w:pStyle w:val="Zhlav"/>
      <w:rPr>
        <w:sz w:val="20"/>
        <w:szCs w:val="20"/>
      </w:rPr>
    </w:pPr>
    <w:r w:rsidRPr="00293C05">
      <w:rPr>
        <w:sz w:val="20"/>
        <w:szCs w:val="20"/>
      </w:rPr>
      <w:t xml:space="preserve">Návrh – Zadání ÚP Buk                                         </w:t>
    </w:r>
    <w:r>
      <w:rPr>
        <w:sz w:val="20"/>
        <w:szCs w:val="20"/>
      </w:rPr>
      <w:t xml:space="preserve">          </w:t>
    </w:r>
    <w:r w:rsidRPr="00293C05">
      <w:rPr>
        <w:sz w:val="20"/>
        <w:szCs w:val="20"/>
      </w:rPr>
      <w:t xml:space="preserve">                                       </w:t>
    </w:r>
    <w:sdt>
      <w:sdtPr>
        <w:rPr>
          <w:sz w:val="20"/>
          <w:szCs w:val="20"/>
        </w:rPr>
        <w:id w:val="98381352"/>
        <w:docPartObj>
          <w:docPartGallery w:val="Page Numbers (Top of Page)"/>
          <w:docPartUnique/>
        </w:docPartObj>
      </w:sdtPr>
      <w:sdtContent>
        <w:r w:rsidRPr="00293C05">
          <w:rPr>
            <w:sz w:val="20"/>
            <w:szCs w:val="20"/>
          </w:rPr>
          <w:t xml:space="preserve">Stránka </w:t>
        </w:r>
        <w:r w:rsidRPr="00293C05">
          <w:rPr>
            <w:b/>
            <w:bCs/>
            <w:sz w:val="20"/>
            <w:szCs w:val="20"/>
          </w:rPr>
          <w:fldChar w:fldCharType="begin"/>
        </w:r>
        <w:r w:rsidRPr="00293C05">
          <w:rPr>
            <w:b/>
            <w:bCs/>
            <w:sz w:val="20"/>
            <w:szCs w:val="20"/>
          </w:rPr>
          <w:instrText>PAGE</w:instrText>
        </w:r>
        <w:r w:rsidRPr="00293C05">
          <w:rPr>
            <w:b/>
            <w:bCs/>
            <w:sz w:val="20"/>
            <w:szCs w:val="20"/>
          </w:rPr>
          <w:fldChar w:fldCharType="separate"/>
        </w:r>
        <w:r w:rsidR="00E0167C">
          <w:rPr>
            <w:b/>
            <w:bCs/>
            <w:noProof/>
            <w:sz w:val="20"/>
            <w:szCs w:val="20"/>
          </w:rPr>
          <w:t>20</w:t>
        </w:r>
        <w:r w:rsidRPr="00293C05">
          <w:rPr>
            <w:b/>
            <w:bCs/>
            <w:sz w:val="20"/>
            <w:szCs w:val="20"/>
          </w:rPr>
          <w:fldChar w:fldCharType="end"/>
        </w:r>
        <w:r w:rsidRPr="00293C05">
          <w:rPr>
            <w:sz w:val="20"/>
            <w:szCs w:val="20"/>
          </w:rPr>
          <w:t xml:space="preserve"> z </w:t>
        </w:r>
        <w:r w:rsidRPr="00293C05">
          <w:rPr>
            <w:b/>
            <w:bCs/>
            <w:sz w:val="20"/>
            <w:szCs w:val="20"/>
          </w:rPr>
          <w:fldChar w:fldCharType="begin"/>
        </w:r>
        <w:r w:rsidRPr="00293C05">
          <w:rPr>
            <w:b/>
            <w:bCs/>
            <w:sz w:val="20"/>
            <w:szCs w:val="20"/>
          </w:rPr>
          <w:instrText>NUMPAGES</w:instrText>
        </w:r>
        <w:r w:rsidRPr="00293C05">
          <w:rPr>
            <w:b/>
            <w:bCs/>
            <w:sz w:val="20"/>
            <w:szCs w:val="20"/>
          </w:rPr>
          <w:fldChar w:fldCharType="separate"/>
        </w:r>
        <w:r w:rsidR="00E0167C">
          <w:rPr>
            <w:b/>
            <w:bCs/>
            <w:noProof/>
            <w:sz w:val="20"/>
            <w:szCs w:val="20"/>
          </w:rPr>
          <w:t>20</w:t>
        </w:r>
        <w:r w:rsidRPr="00293C05">
          <w:rPr>
            <w:b/>
            <w:bCs/>
            <w:sz w:val="20"/>
            <w:szCs w:val="20"/>
          </w:rPr>
          <w:fldChar w:fldCharType="end"/>
        </w:r>
      </w:sdtContent>
    </w:sdt>
  </w:p>
  <w:p w14:paraId="1B746EB6" w14:textId="77777777" w:rsidR="00233C2C" w:rsidRPr="003D70D9" w:rsidRDefault="00233C2C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77B"/>
    <w:multiLevelType w:val="hybridMultilevel"/>
    <w:tmpl w:val="D472CB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612FC"/>
    <w:multiLevelType w:val="hybridMultilevel"/>
    <w:tmpl w:val="D61A51D0"/>
    <w:lvl w:ilvl="0" w:tplc="8FDA03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4FF5094"/>
    <w:multiLevelType w:val="hybridMultilevel"/>
    <w:tmpl w:val="E8EE7138"/>
    <w:lvl w:ilvl="0" w:tplc="005061C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25CBC"/>
    <w:multiLevelType w:val="hybridMultilevel"/>
    <w:tmpl w:val="58E6F0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207B1"/>
    <w:multiLevelType w:val="hybridMultilevel"/>
    <w:tmpl w:val="5E068CA6"/>
    <w:lvl w:ilvl="0" w:tplc="8DDCA8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9A9"/>
    <w:multiLevelType w:val="hybridMultilevel"/>
    <w:tmpl w:val="BAEA23B4"/>
    <w:lvl w:ilvl="0" w:tplc="8DDCA8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106B6"/>
    <w:multiLevelType w:val="hybridMultilevel"/>
    <w:tmpl w:val="5FEC779C"/>
    <w:lvl w:ilvl="0" w:tplc="34AAABDC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A2F20"/>
    <w:multiLevelType w:val="hybridMultilevel"/>
    <w:tmpl w:val="F2C87C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413F5F"/>
    <w:multiLevelType w:val="hybridMultilevel"/>
    <w:tmpl w:val="A7947B34"/>
    <w:lvl w:ilvl="0" w:tplc="34AAABDC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D43E7"/>
    <w:multiLevelType w:val="hybridMultilevel"/>
    <w:tmpl w:val="1862C41A"/>
    <w:lvl w:ilvl="0" w:tplc="372264B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A5817"/>
    <w:multiLevelType w:val="hybridMultilevel"/>
    <w:tmpl w:val="33747422"/>
    <w:lvl w:ilvl="0" w:tplc="DC08BEE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644BC"/>
    <w:multiLevelType w:val="hybridMultilevel"/>
    <w:tmpl w:val="46303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021D9"/>
    <w:multiLevelType w:val="hybridMultilevel"/>
    <w:tmpl w:val="A77236C0"/>
    <w:lvl w:ilvl="0" w:tplc="0C9866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B4327"/>
    <w:multiLevelType w:val="hybridMultilevel"/>
    <w:tmpl w:val="694AC882"/>
    <w:lvl w:ilvl="0" w:tplc="AFB2B07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C110C"/>
    <w:multiLevelType w:val="hybridMultilevel"/>
    <w:tmpl w:val="FD8202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E439A"/>
    <w:multiLevelType w:val="hybridMultilevel"/>
    <w:tmpl w:val="F4E21228"/>
    <w:lvl w:ilvl="0" w:tplc="34AAABDC">
      <w:start w:val="1"/>
      <w:numFmt w:val="bullet"/>
      <w:lvlText w:val=""/>
      <w:lvlJc w:val="left"/>
      <w:pPr>
        <w:tabs>
          <w:tab w:val="num" w:pos="426"/>
        </w:tabs>
        <w:ind w:left="142" w:firstLine="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C90B41"/>
    <w:multiLevelType w:val="hybridMultilevel"/>
    <w:tmpl w:val="C3C4C1F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C25C13"/>
    <w:multiLevelType w:val="hybridMultilevel"/>
    <w:tmpl w:val="DD802ECA"/>
    <w:lvl w:ilvl="0" w:tplc="D5769BA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C0827"/>
    <w:multiLevelType w:val="hybridMultilevel"/>
    <w:tmpl w:val="A58ED1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A0B2C"/>
    <w:multiLevelType w:val="hybridMultilevel"/>
    <w:tmpl w:val="ABC40A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75176"/>
    <w:multiLevelType w:val="hybridMultilevel"/>
    <w:tmpl w:val="A5A68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738EC"/>
    <w:multiLevelType w:val="hybridMultilevel"/>
    <w:tmpl w:val="0E1468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A75BC"/>
    <w:multiLevelType w:val="hybridMultilevel"/>
    <w:tmpl w:val="0A9E8AE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3059B4"/>
    <w:multiLevelType w:val="hybridMultilevel"/>
    <w:tmpl w:val="B3D2F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91412"/>
    <w:multiLevelType w:val="hybridMultilevel"/>
    <w:tmpl w:val="6786207C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C880CD5"/>
    <w:multiLevelType w:val="hybridMultilevel"/>
    <w:tmpl w:val="950A3864"/>
    <w:lvl w:ilvl="0" w:tplc="0405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5E4747"/>
    <w:multiLevelType w:val="hybridMultilevel"/>
    <w:tmpl w:val="7DF829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82E60"/>
    <w:multiLevelType w:val="hybridMultilevel"/>
    <w:tmpl w:val="8A02F660"/>
    <w:lvl w:ilvl="0" w:tplc="AAFCF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EB0E10"/>
    <w:multiLevelType w:val="hybridMultilevel"/>
    <w:tmpl w:val="437EA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73C29"/>
    <w:multiLevelType w:val="hybridMultilevel"/>
    <w:tmpl w:val="6D524BA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A2296A"/>
    <w:multiLevelType w:val="hybridMultilevel"/>
    <w:tmpl w:val="EA30C352"/>
    <w:lvl w:ilvl="0" w:tplc="CE901602">
      <w:start w:val="1"/>
      <w:numFmt w:val="lowerLetter"/>
      <w:lvlText w:val="%1)"/>
      <w:lvlJc w:val="left"/>
      <w:pPr>
        <w:ind w:left="757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1" w15:restartNumberingAfterBreak="0">
    <w:nsid w:val="78B45147"/>
    <w:multiLevelType w:val="hybridMultilevel"/>
    <w:tmpl w:val="7DC2FE80"/>
    <w:lvl w:ilvl="0" w:tplc="8C0ADA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61FFA"/>
    <w:multiLevelType w:val="hybridMultilevel"/>
    <w:tmpl w:val="EF30B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317270">
    <w:abstractNumId w:val="31"/>
  </w:num>
  <w:num w:numId="2" w16cid:durableId="565452685">
    <w:abstractNumId w:val="17"/>
  </w:num>
  <w:num w:numId="3" w16cid:durableId="535855097">
    <w:abstractNumId w:val="7"/>
  </w:num>
  <w:num w:numId="4" w16cid:durableId="1476532530">
    <w:abstractNumId w:val="20"/>
  </w:num>
  <w:num w:numId="5" w16cid:durableId="387345766">
    <w:abstractNumId w:val="16"/>
  </w:num>
  <w:num w:numId="6" w16cid:durableId="645431134">
    <w:abstractNumId w:val="30"/>
  </w:num>
  <w:num w:numId="7" w16cid:durableId="86537951">
    <w:abstractNumId w:val="22"/>
  </w:num>
  <w:num w:numId="8" w16cid:durableId="1463694048">
    <w:abstractNumId w:val="29"/>
  </w:num>
  <w:num w:numId="9" w16cid:durableId="1127043475">
    <w:abstractNumId w:val="8"/>
  </w:num>
  <w:num w:numId="10" w16cid:durableId="1183520073">
    <w:abstractNumId w:val="15"/>
  </w:num>
  <w:num w:numId="11" w16cid:durableId="1620331363">
    <w:abstractNumId w:val="0"/>
  </w:num>
  <w:num w:numId="12" w16cid:durableId="1320960582">
    <w:abstractNumId w:val="6"/>
  </w:num>
  <w:num w:numId="13" w16cid:durableId="1893496713">
    <w:abstractNumId w:val="1"/>
  </w:num>
  <w:num w:numId="14" w16cid:durableId="670304057">
    <w:abstractNumId w:val="25"/>
  </w:num>
  <w:num w:numId="15" w16cid:durableId="1630623530">
    <w:abstractNumId w:val="3"/>
  </w:num>
  <w:num w:numId="16" w16cid:durableId="1361201966">
    <w:abstractNumId w:val="14"/>
  </w:num>
  <w:num w:numId="17" w16cid:durableId="918172321">
    <w:abstractNumId w:val="21"/>
  </w:num>
  <w:num w:numId="18" w16cid:durableId="1334526722">
    <w:abstractNumId w:val="19"/>
  </w:num>
  <w:num w:numId="19" w16cid:durableId="1125391977">
    <w:abstractNumId w:val="2"/>
  </w:num>
  <w:num w:numId="20" w16cid:durableId="1813205613">
    <w:abstractNumId w:val="12"/>
  </w:num>
  <w:num w:numId="21" w16cid:durableId="1677922942">
    <w:abstractNumId w:val="18"/>
  </w:num>
  <w:num w:numId="22" w16cid:durableId="1728336437">
    <w:abstractNumId w:val="5"/>
  </w:num>
  <w:num w:numId="23" w16cid:durableId="80761263">
    <w:abstractNumId w:val="24"/>
  </w:num>
  <w:num w:numId="24" w16cid:durableId="2061857026">
    <w:abstractNumId w:val="4"/>
  </w:num>
  <w:num w:numId="25" w16cid:durableId="715157104">
    <w:abstractNumId w:val="27"/>
  </w:num>
  <w:num w:numId="26" w16cid:durableId="578371392">
    <w:abstractNumId w:val="13"/>
  </w:num>
  <w:num w:numId="27" w16cid:durableId="591621273">
    <w:abstractNumId w:val="28"/>
  </w:num>
  <w:num w:numId="28" w16cid:durableId="1603341561">
    <w:abstractNumId w:val="23"/>
  </w:num>
  <w:num w:numId="29" w16cid:durableId="33312553">
    <w:abstractNumId w:val="32"/>
  </w:num>
  <w:num w:numId="30" w16cid:durableId="1917205980">
    <w:abstractNumId w:val="26"/>
  </w:num>
  <w:num w:numId="31" w16cid:durableId="452020810">
    <w:abstractNumId w:val="10"/>
  </w:num>
  <w:num w:numId="32" w16cid:durableId="1015419722">
    <w:abstractNumId w:val="9"/>
  </w:num>
  <w:num w:numId="33" w16cid:durableId="7165854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1F6"/>
    <w:rsid w:val="000118E4"/>
    <w:rsid w:val="00025DC9"/>
    <w:rsid w:val="00036026"/>
    <w:rsid w:val="00040D88"/>
    <w:rsid w:val="00043811"/>
    <w:rsid w:val="000925CA"/>
    <w:rsid w:val="000A4914"/>
    <w:rsid w:val="000B7168"/>
    <w:rsid w:val="000C66F0"/>
    <w:rsid w:val="000D14B3"/>
    <w:rsid w:val="000E659B"/>
    <w:rsid w:val="000F1802"/>
    <w:rsid w:val="001035EE"/>
    <w:rsid w:val="00105649"/>
    <w:rsid w:val="0012018D"/>
    <w:rsid w:val="0012543B"/>
    <w:rsid w:val="001361F6"/>
    <w:rsid w:val="00194206"/>
    <w:rsid w:val="00194E3E"/>
    <w:rsid w:val="001B2FCD"/>
    <w:rsid w:val="001B578F"/>
    <w:rsid w:val="001D387D"/>
    <w:rsid w:val="001E13DF"/>
    <w:rsid w:val="001E1E59"/>
    <w:rsid w:val="001E696F"/>
    <w:rsid w:val="001E6D76"/>
    <w:rsid w:val="00233C2C"/>
    <w:rsid w:val="00236FCC"/>
    <w:rsid w:val="00253C64"/>
    <w:rsid w:val="00254990"/>
    <w:rsid w:val="00260A59"/>
    <w:rsid w:val="00293C05"/>
    <w:rsid w:val="002A24F8"/>
    <w:rsid w:val="002A466B"/>
    <w:rsid w:val="002F37AE"/>
    <w:rsid w:val="003035D3"/>
    <w:rsid w:val="00310DCA"/>
    <w:rsid w:val="00343E2C"/>
    <w:rsid w:val="00353D07"/>
    <w:rsid w:val="0036403A"/>
    <w:rsid w:val="0037181D"/>
    <w:rsid w:val="00381FC1"/>
    <w:rsid w:val="003B0D01"/>
    <w:rsid w:val="003B18AA"/>
    <w:rsid w:val="003B4A15"/>
    <w:rsid w:val="003B61D0"/>
    <w:rsid w:val="003D70D9"/>
    <w:rsid w:val="003E74AA"/>
    <w:rsid w:val="004078AA"/>
    <w:rsid w:val="00432889"/>
    <w:rsid w:val="00445699"/>
    <w:rsid w:val="00455FC2"/>
    <w:rsid w:val="00490779"/>
    <w:rsid w:val="00490996"/>
    <w:rsid w:val="0049519A"/>
    <w:rsid w:val="004B36FE"/>
    <w:rsid w:val="004E6476"/>
    <w:rsid w:val="00526F43"/>
    <w:rsid w:val="005529C4"/>
    <w:rsid w:val="00570926"/>
    <w:rsid w:val="005779EB"/>
    <w:rsid w:val="00592F25"/>
    <w:rsid w:val="005D1BE8"/>
    <w:rsid w:val="00600576"/>
    <w:rsid w:val="00613D62"/>
    <w:rsid w:val="006178D4"/>
    <w:rsid w:val="00632D86"/>
    <w:rsid w:val="00637049"/>
    <w:rsid w:val="00644154"/>
    <w:rsid w:val="00653F29"/>
    <w:rsid w:val="0065635E"/>
    <w:rsid w:val="006807AF"/>
    <w:rsid w:val="00693870"/>
    <w:rsid w:val="006B2932"/>
    <w:rsid w:val="006B5A8B"/>
    <w:rsid w:val="006C4EFD"/>
    <w:rsid w:val="006D645D"/>
    <w:rsid w:val="006F7784"/>
    <w:rsid w:val="0070129A"/>
    <w:rsid w:val="00730655"/>
    <w:rsid w:val="00747672"/>
    <w:rsid w:val="00753817"/>
    <w:rsid w:val="00766985"/>
    <w:rsid w:val="00780458"/>
    <w:rsid w:val="007968B9"/>
    <w:rsid w:val="007A2BCA"/>
    <w:rsid w:val="007A7385"/>
    <w:rsid w:val="007D0BCC"/>
    <w:rsid w:val="00811ACA"/>
    <w:rsid w:val="008255B5"/>
    <w:rsid w:val="008508FB"/>
    <w:rsid w:val="008B444D"/>
    <w:rsid w:val="008C5399"/>
    <w:rsid w:val="008C687B"/>
    <w:rsid w:val="008D565A"/>
    <w:rsid w:val="008F4A4A"/>
    <w:rsid w:val="0092441B"/>
    <w:rsid w:val="0093237D"/>
    <w:rsid w:val="00936E8C"/>
    <w:rsid w:val="009413E9"/>
    <w:rsid w:val="00970FBC"/>
    <w:rsid w:val="00984AB4"/>
    <w:rsid w:val="00A03407"/>
    <w:rsid w:val="00A42FD4"/>
    <w:rsid w:val="00A563E2"/>
    <w:rsid w:val="00A83141"/>
    <w:rsid w:val="00AA0DF7"/>
    <w:rsid w:val="00AA7DE2"/>
    <w:rsid w:val="00AC2F70"/>
    <w:rsid w:val="00AC30B8"/>
    <w:rsid w:val="00B161D4"/>
    <w:rsid w:val="00B229CE"/>
    <w:rsid w:val="00B37764"/>
    <w:rsid w:val="00B426FF"/>
    <w:rsid w:val="00B65B95"/>
    <w:rsid w:val="00B8486E"/>
    <w:rsid w:val="00B90749"/>
    <w:rsid w:val="00B93FDD"/>
    <w:rsid w:val="00B9707D"/>
    <w:rsid w:val="00BB54CE"/>
    <w:rsid w:val="00BC1071"/>
    <w:rsid w:val="00BD7F46"/>
    <w:rsid w:val="00BE356C"/>
    <w:rsid w:val="00C84935"/>
    <w:rsid w:val="00C979ED"/>
    <w:rsid w:val="00CA75B9"/>
    <w:rsid w:val="00CB51E1"/>
    <w:rsid w:val="00CD2506"/>
    <w:rsid w:val="00CF7850"/>
    <w:rsid w:val="00D07191"/>
    <w:rsid w:val="00D07B2D"/>
    <w:rsid w:val="00D80531"/>
    <w:rsid w:val="00D91F37"/>
    <w:rsid w:val="00D963B0"/>
    <w:rsid w:val="00DE5C7F"/>
    <w:rsid w:val="00E0167C"/>
    <w:rsid w:val="00E22F56"/>
    <w:rsid w:val="00E2497C"/>
    <w:rsid w:val="00E46CB8"/>
    <w:rsid w:val="00E54985"/>
    <w:rsid w:val="00E864ED"/>
    <w:rsid w:val="00EA76C4"/>
    <w:rsid w:val="00F045F8"/>
    <w:rsid w:val="00F911A8"/>
    <w:rsid w:val="00FA710F"/>
    <w:rsid w:val="00FB26CE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720A3F9E"/>
  <w15:chartTrackingRefBased/>
  <w15:docId w15:val="{D9A8A901-5581-4675-A5E0-00964F2A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61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,Odstavec se seznamem1"/>
    <w:basedOn w:val="Normln"/>
    <w:link w:val="OdstavecseseznamemChar"/>
    <w:uiPriority w:val="34"/>
    <w:qFormat/>
    <w:rsid w:val="003D70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D70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0D9"/>
  </w:style>
  <w:style w:type="paragraph" w:styleId="Zpat">
    <w:name w:val="footer"/>
    <w:basedOn w:val="Normln"/>
    <w:link w:val="ZpatChar"/>
    <w:uiPriority w:val="99"/>
    <w:unhideWhenUsed/>
    <w:rsid w:val="003D70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0D9"/>
  </w:style>
  <w:style w:type="paragraph" w:customStyle="1" w:styleId="Default">
    <w:name w:val="Default"/>
    <w:rsid w:val="0012543B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character" w:styleId="Hypertextovodkaz">
    <w:name w:val="Hyperlink"/>
    <w:rsid w:val="0012543B"/>
    <w:rPr>
      <w:color w:val="0000FF"/>
      <w:u w:val="single"/>
    </w:rPr>
  </w:style>
  <w:style w:type="table" w:styleId="Mkatabulky">
    <w:name w:val="Table Grid"/>
    <w:basedOn w:val="Normlntabulka"/>
    <w:uiPriority w:val="39"/>
    <w:rsid w:val="00EA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Char,Odstavec se seznamem1 Char"/>
    <w:link w:val="Odstavecseseznamem"/>
    <w:uiPriority w:val="34"/>
    <w:rsid w:val="001B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commons/8/8b/Buk_PT_CoA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7737</Words>
  <Characters>45651</Characters>
  <Application>Microsoft Office Word</Application>
  <DocSecurity>0</DocSecurity>
  <Lines>380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Šebelíková Marcela</dc:creator>
  <cp:keywords/>
  <dc:description/>
  <cp:lastModifiedBy>Karel Důra</cp:lastModifiedBy>
  <cp:revision>2</cp:revision>
  <dcterms:created xsi:type="dcterms:W3CDTF">2022-09-08T14:53:00Z</dcterms:created>
  <dcterms:modified xsi:type="dcterms:W3CDTF">2022-09-08T14:53:00Z</dcterms:modified>
</cp:coreProperties>
</file>